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7E10D041" w:rsidR="00EE626C" w:rsidRPr="00F53414" w:rsidRDefault="00EE626C" w:rsidP="00EE626C">
      <w:pPr>
        <w:tabs>
          <w:tab w:val="right" w:pos="9639"/>
        </w:tabs>
        <w:rPr>
          <w:rFonts w:ascii="Arial" w:hAnsi="Arial" w:cs="Arial"/>
          <w:b/>
          <w:sz w:val="24"/>
          <w:lang w:eastAsia="ko-KR"/>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692A42">
        <w:rPr>
          <w:rFonts w:ascii="Arial" w:eastAsia="MS Mincho" w:hAnsi="Arial" w:cs="Arial"/>
          <w:b/>
          <w:sz w:val="24"/>
        </w:rPr>
        <w:t>5</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692A42">
        <w:rPr>
          <w:rFonts w:ascii="Arial" w:eastAsia="MS Mincho" w:hAnsi="Arial" w:cs="Arial"/>
          <w:b/>
          <w:sz w:val="24"/>
        </w:rPr>
        <w:t xml:space="preserve">   </w:t>
      </w:r>
      <w:r w:rsidR="001E59DE">
        <w:rPr>
          <w:rFonts w:ascii="Arial" w:eastAsia="MS Mincho" w:hAnsi="Arial" w:cs="Arial"/>
          <w:b/>
          <w:sz w:val="24"/>
        </w:rPr>
        <w:t xml:space="preserve">         </w:t>
      </w:r>
      <w:r w:rsidR="001E4BAC">
        <w:rPr>
          <w:rFonts w:ascii="Arial" w:eastAsia="MS Mincho" w:hAnsi="Arial" w:cs="Arial"/>
          <w:b/>
          <w:sz w:val="24"/>
        </w:rPr>
        <w:t xml:space="preserve">            </w:t>
      </w:r>
      <w:r w:rsidR="000D36E9" w:rsidRPr="00642538">
        <w:rPr>
          <w:rFonts w:ascii="Arial" w:eastAsia="MS Mincho" w:hAnsi="Arial" w:cs="Arial" w:hint="eastAsia"/>
          <w:b/>
          <w:sz w:val="24"/>
        </w:rPr>
        <w:t xml:space="preserve"> </w:t>
      </w:r>
      <w:r w:rsidR="003E0447" w:rsidRPr="003E0447">
        <w:rPr>
          <w:rFonts w:ascii="Arial" w:eastAsia="MS Mincho" w:hAnsi="Arial" w:cs="Arial"/>
          <w:b/>
          <w:sz w:val="24"/>
        </w:rPr>
        <w:t>R4-2</w:t>
      </w:r>
      <w:r w:rsidR="00B11C5E">
        <w:rPr>
          <w:rFonts w:ascii="Arial" w:eastAsia="MS Mincho" w:hAnsi="Arial" w:cs="Arial"/>
          <w:b/>
          <w:sz w:val="24"/>
        </w:rPr>
        <w:t>5</w:t>
      </w:r>
      <w:r w:rsidR="00997F92">
        <w:rPr>
          <w:rFonts w:ascii="Arial" w:eastAsia="MS Mincho" w:hAnsi="Arial" w:cs="Arial"/>
          <w:b/>
          <w:sz w:val="24"/>
        </w:rPr>
        <w:t>0</w:t>
      </w:r>
      <w:r w:rsidR="000C4284">
        <w:rPr>
          <w:rFonts w:ascii="맑은 고딕" w:eastAsia="맑은 고딕" w:hAnsi="맑은 고딕" w:cs="맑은 고딕"/>
          <w:b/>
          <w:sz w:val="24"/>
          <w:lang w:eastAsia="ko-KR"/>
        </w:rPr>
        <w:t>7235</w:t>
      </w:r>
    </w:p>
    <w:p w14:paraId="63B76694" w14:textId="4A26D73F" w:rsidR="00EE626C" w:rsidRPr="00642538" w:rsidRDefault="00692A42" w:rsidP="00642538">
      <w:pPr>
        <w:tabs>
          <w:tab w:val="right" w:pos="9639"/>
        </w:tabs>
        <w:rPr>
          <w:rFonts w:ascii="Arial" w:eastAsia="MS Mincho" w:hAnsi="Arial" w:cs="Arial"/>
          <w:b/>
          <w:sz w:val="24"/>
        </w:rPr>
      </w:pPr>
      <w:r>
        <w:rPr>
          <w:rFonts w:ascii="Arial" w:eastAsia="MS Mincho" w:hAnsi="Arial" w:cs="Arial"/>
          <w:b/>
          <w:sz w:val="24"/>
        </w:rPr>
        <w:t>Malta</w:t>
      </w:r>
      <w:r w:rsidR="00B11C5E">
        <w:rPr>
          <w:rFonts w:ascii="Arial" w:eastAsia="MS Mincho" w:hAnsi="Arial" w:cs="Arial"/>
          <w:b/>
          <w:sz w:val="24"/>
        </w:rPr>
        <w:t>,</w:t>
      </w:r>
      <w:r w:rsidR="00EF306B" w:rsidRPr="00642538">
        <w:rPr>
          <w:rFonts w:ascii="Arial" w:eastAsia="MS Mincho" w:hAnsi="Arial" w:cs="Arial"/>
          <w:b/>
          <w:sz w:val="24"/>
        </w:rPr>
        <w:t xml:space="preserve"> </w:t>
      </w:r>
      <w:r>
        <w:rPr>
          <w:rFonts w:ascii="Arial" w:eastAsia="MS Mincho" w:hAnsi="Arial" w:cs="Arial"/>
          <w:b/>
          <w:sz w:val="24"/>
        </w:rPr>
        <w:t>19th</w:t>
      </w:r>
      <w:r w:rsidR="00EF306B" w:rsidRPr="00642538">
        <w:rPr>
          <w:rFonts w:ascii="Arial" w:eastAsia="MS Mincho" w:hAnsi="Arial" w:cs="Arial"/>
          <w:b/>
          <w:sz w:val="24"/>
        </w:rPr>
        <w:t xml:space="preserve"> – </w:t>
      </w:r>
      <w:r>
        <w:rPr>
          <w:rFonts w:ascii="Arial" w:eastAsia="MS Mincho" w:hAnsi="Arial" w:cs="Arial"/>
          <w:b/>
          <w:sz w:val="24"/>
        </w:rPr>
        <w:t>23rd</w:t>
      </w:r>
      <w:r w:rsidR="00EF306B" w:rsidRPr="00642538">
        <w:rPr>
          <w:rFonts w:ascii="Arial" w:eastAsia="MS Mincho" w:hAnsi="Arial" w:cs="Arial"/>
          <w:b/>
          <w:sz w:val="24"/>
        </w:rPr>
        <w:t xml:space="preserve"> </w:t>
      </w:r>
      <w:r>
        <w:rPr>
          <w:rFonts w:ascii="Arial" w:eastAsia="MS Mincho" w:hAnsi="Arial" w:cs="Arial"/>
          <w:b/>
          <w:sz w:val="24"/>
        </w:rPr>
        <w:t>May</w:t>
      </w:r>
      <w:r w:rsidR="00EF306B" w:rsidRPr="00642538">
        <w:rPr>
          <w:rFonts w:ascii="Arial" w:eastAsia="MS Mincho" w:hAnsi="Arial" w:cs="Arial"/>
          <w:b/>
          <w:sz w:val="24"/>
        </w:rPr>
        <w:t>, 202</w:t>
      </w:r>
      <w:r w:rsidR="00B11C5E">
        <w:rPr>
          <w:rFonts w:ascii="Arial" w:eastAsia="MS Mincho" w:hAnsi="Arial" w:cs="Arial"/>
          <w:b/>
          <w:sz w:val="24"/>
        </w:rPr>
        <w:t>5</w:t>
      </w:r>
    </w:p>
    <w:p w14:paraId="50D5329D" w14:textId="7BF8FC2C" w:rsidR="00915D73" w:rsidRPr="00915D73" w:rsidRDefault="00EA0EB6" w:rsidP="00915D73">
      <w:pPr>
        <w:spacing w:after="120"/>
        <w:ind w:left="1985" w:hanging="1985"/>
        <w:rPr>
          <w:rFonts w:ascii="Arial" w:hAnsi="Arial" w:cs="Arial"/>
          <w:color w:val="000000"/>
        </w:rPr>
      </w:pPr>
      <w:r>
        <w:rPr>
          <w:rFonts w:ascii="Arial" w:eastAsia="MS Mincho" w:hAnsi="Arial" w:cs="Arial"/>
          <w:b/>
        </w:rPr>
        <w:t>Agenda item</w:t>
      </w:r>
      <w:r w:rsidRPr="005D4816">
        <w:rPr>
          <w:rFonts w:ascii="Arial" w:eastAsia="MS Mincho" w:hAnsi="Arial" w:cs="Arial"/>
          <w:b/>
        </w:rPr>
        <w:t xml:space="preserve">:         </w:t>
      </w:r>
      <w:r w:rsidR="00720956">
        <w:rPr>
          <w:rFonts w:ascii="Arial" w:eastAsia="MS Mincho" w:hAnsi="Arial" w:cs="Arial"/>
          <w:b/>
        </w:rPr>
        <w:t>7.</w:t>
      </w:r>
      <w:r w:rsidR="00EB4DA9">
        <w:rPr>
          <w:rFonts w:ascii="Arial" w:eastAsia="MS Mincho" w:hAnsi="Arial" w:cs="Arial"/>
          <w:b/>
        </w:rPr>
        <w:t>22.2</w:t>
      </w:r>
    </w:p>
    <w:p w14:paraId="5A667B9E" w14:textId="5185331C" w:rsidR="001614FE"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827A7B" w:rsidRPr="00827A7B">
        <w:rPr>
          <w:rFonts w:ascii="Arial" w:eastAsia="MS Mincho" w:hAnsi="Arial" w:cs="Arial"/>
          <w:b/>
          <w:color w:val="000000"/>
        </w:rPr>
        <w:t>Comprehensive Simulation Analysis on Dataset Alignment, Model Interoperability, and Fine-tuning Impacts</w:t>
      </w:r>
    </w:p>
    <w:p w14:paraId="3CE55110" w14:textId="0612DEF9"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r>
      <w:r w:rsidR="0045374C" w:rsidRPr="0045374C">
        <w:rPr>
          <w:rFonts w:ascii="Arial" w:eastAsia="맑은 고딕" w:hAnsi="Arial" w:cs="Arial"/>
          <w:b/>
          <w:color w:val="000000"/>
          <w:lang w:eastAsia="ko-KR"/>
        </w:rPr>
        <w:t>FS_NR_AIML_air_Ph2</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1F605120" w14:textId="77777777" w:rsidR="004C40E0" w:rsidRPr="004C40E0" w:rsidRDefault="004C40E0" w:rsidP="004C40E0">
      <w:pPr>
        <w:spacing w:before="240"/>
        <w:ind w:firstLine="100"/>
        <w:jc w:val="both"/>
        <w:rPr>
          <w:rFonts w:eastAsia="맑은 고딕"/>
          <w:sz w:val="20"/>
          <w:szCs w:val="20"/>
          <w:lang w:val="sv-SE" w:eastAsia="ko-KR"/>
        </w:rPr>
      </w:pPr>
      <w:r w:rsidRPr="004C40E0">
        <w:rPr>
          <w:rFonts w:eastAsia="맑은 고딕"/>
          <w:sz w:val="20"/>
          <w:szCs w:val="20"/>
          <w:lang w:val="sv-SE" w:eastAsia="ko-KR"/>
        </w:rPr>
        <w:t>This contribution provides detailed simulation results and technical analyses focused on key factors influencing CSI compression performance, specifically addressing dataset alignment, interoperability among encoder-decoder pairs, and benefits of two-side fine-tuning.</w:t>
      </w:r>
    </w:p>
    <w:p w14:paraId="3B559DB5" w14:textId="77777777" w:rsidR="004C40E0" w:rsidRPr="004C40E0" w:rsidRDefault="004C40E0" w:rsidP="004C40E0">
      <w:pPr>
        <w:spacing w:before="240"/>
        <w:ind w:firstLine="100"/>
        <w:jc w:val="both"/>
        <w:rPr>
          <w:rFonts w:eastAsia="맑은 고딕"/>
          <w:sz w:val="20"/>
          <w:szCs w:val="20"/>
          <w:lang w:val="sv-SE" w:eastAsia="ko-KR"/>
        </w:rPr>
      </w:pPr>
      <w:r w:rsidRPr="004C40E0">
        <w:rPr>
          <w:rFonts w:eastAsia="맑은 고딕"/>
          <w:sz w:val="20"/>
          <w:szCs w:val="20"/>
          <w:lang w:val="sv-SE" w:eastAsia="ko-KR"/>
        </w:rPr>
        <w:t>Comprehensive simulations demonstrate that dataset alignment significantly impacts SGCS performance and interoperability. Fully aligned mixed datasets consistently yield robust and stable encoder-decoder performance, whereas utilizing company-specific datasets frequently leads to notable performance degradation due to inherent statistical variations and differences in dataset distributions. Additionally, some originally provided models exhibited significant performance issues, likely resulting from incompleteness or insufficient initial training.</w:t>
      </w:r>
    </w:p>
    <w:p w14:paraId="34FA7215" w14:textId="42E3392F" w:rsidR="004C40E0" w:rsidRDefault="00C32CD4" w:rsidP="004C40E0">
      <w:pPr>
        <w:spacing w:before="240"/>
        <w:ind w:firstLine="100"/>
        <w:jc w:val="both"/>
        <w:rPr>
          <w:rFonts w:eastAsia="맑은 고딕"/>
          <w:sz w:val="20"/>
          <w:szCs w:val="20"/>
          <w:lang w:val="sv-SE" w:eastAsia="ko-KR"/>
        </w:rPr>
      </w:pPr>
      <w:r w:rsidRPr="00C32CD4">
        <w:rPr>
          <w:rFonts w:eastAsia="맑은 고딕"/>
          <w:sz w:val="20"/>
          <w:szCs w:val="20"/>
          <w:lang w:val="sv-SE" w:eastAsia="ko-KR"/>
        </w:rPr>
        <w:t>This contribution explicitly analyzes key factors influencing CSI compression, including the importance of dataset alignment, interoperability issues among encoder-decoder pairs, and the effectiveness of two-side fine-tuning. Considering practical deployment constraints, alternative solutions currently agreed by RAN1, namely Direction A (offline dataset and parameter exchange) and Direction B (encoder parameter sharing), are introduced as realistic options.</w:t>
      </w:r>
    </w:p>
    <w:p w14:paraId="6FFE3126" w14:textId="09D25F9B" w:rsidR="00293666" w:rsidRDefault="00293666" w:rsidP="00293666">
      <w:pPr>
        <w:pStyle w:val="1"/>
        <w:tabs>
          <w:tab w:val="num" w:pos="522"/>
        </w:tabs>
        <w:ind w:left="522" w:hanging="522"/>
        <w:rPr>
          <w:b/>
          <w:lang w:val="en-US" w:eastAsia="zh-CN"/>
        </w:rPr>
      </w:pPr>
      <w:r w:rsidRPr="00B77CA2">
        <w:rPr>
          <w:b/>
          <w:lang w:val="en-US" w:eastAsia="zh-CN"/>
        </w:rPr>
        <w:t xml:space="preserve">2. Discussion </w:t>
      </w:r>
    </w:p>
    <w:p w14:paraId="1DCE917A" w14:textId="77777777" w:rsidR="00496235" w:rsidRDefault="00496235" w:rsidP="00AC1ECA">
      <w:pPr>
        <w:spacing w:line="240" w:lineRule="atLeast"/>
      </w:pPr>
    </w:p>
    <w:p w14:paraId="18AFC499" w14:textId="77777777" w:rsidR="00496235" w:rsidRPr="00496235" w:rsidRDefault="00496235" w:rsidP="00AC1ECA">
      <w:pPr>
        <w:spacing w:after="240" w:line="240" w:lineRule="atLeast"/>
        <w:rPr>
          <w:b/>
          <w:bCs/>
          <w:sz w:val="24"/>
          <w:szCs w:val="24"/>
        </w:rPr>
      </w:pPr>
      <w:r w:rsidRPr="00496235">
        <w:rPr>
          <w:b/>
          <w:bCs/>
          <w:sz w:val="24"/>
          <w:szCs w:val="24"/>
        </w:rPr>
        <w:t>2.1 Dataset Alignment and Technical Impact</w:t>
      </w:r>
    </w:p>
    <w:p w14:paraId="2D8F853B" w14:textId="5E4306FD" w:rsidR="001D03FB" w:rsidRDefault="001D03FB" w:rsidP="00AC1ECA">
      <w:pPr>
        <w:ind w:firstLine="100"/>
        <w:jc w:val="both"/>
        <w:rPr>
          <w:sz w:val="20"/>
          <w:szCs w:val="20"/>
        </w:rPr>
      </w:pPr>
      <w:r w:rsidRPr="001D03FB">
        <w:rPr>
          <w:sz w:val="20"/>
          <w:szCs w:val="20"/>
        </w:rPr>
        <w:t>The ongoing standardization discussions within RAN4 for Option 3 Track 2 and Option 4 aim to establish a standardized interface between network-side (NW) and user equipment (UE)-side AI/ML CSI compression models. This standardization is intended to ensure maximum inter-vendor interoperability, allowing vendors to independently implement CSI compression models while maintaining robust and stable performance. The simulation results presented in this contribution explicitly highlight dataset alignment as an essential technical requirement for achieving these RAN4 standardization objectives. By emphasizing the importance of dataset alignment, this contribution aims to provide clear technical evidence to inform and further advance the ongoing RAN4 discussions on AI/ML-based CSI compression.</w:t>
      </w:r>
    </w:p>
    <w:p w14:paraId="4C6FF3C6" w14:textId="77777777" w:rsidR="001D03FB" w:rsidRDefault="001D03FB" w:rsidP="00AC1ECA">
      <w:pPr>
        <w:ind w:firstLine="100"/>
        <w:jc w:val="both"/>
        <w:rPr>
          <w:sz w:val="20"/>
          <w:szCs w:val="20"/>
        </w:rPr>
      </w:pPr>
    </w:p>
    <w:p w14:paraId="2A15DBCE" w14:textId="3E35B5E2" w:rsidR="00496235" w:rsidRPr="00496235" w:rsidRDefault="00496235" w:rsidP="00AC1ECA">
      <w:pPr>
        <w:ind w:firstLine="100"/>
        <w:jc w:val="both"/>
        <w:rPr>
          <w:sz w:val="20"/>
          <w:szCs w:val="20"/>
        </w:rPr>
      </w:pPr>
      <w:r w:rsidRPr="00496235">
        <w:rPr>
          <w:sz w:val="20"/>
          <w:szCs w:val="20"/>
        </w:rPr>
        <w:t xml:space="preserve">The provided simulation results clearly underscore the significant impact of dataset alignment on SGCS performance and interoperability </w:t>
      </w:r>
      <w:r w:rsidRPr="00AC1ECA">
        <w:rPr>
          <w:rFonts w:eastAsia="맑은 고딕"/>
          <w:sz w:val="20"/>
          <w:szCs w:val="20"/>
          <w:lang w:val="sv-SE" w:eastAsia="ko-KR"/>
        </w:rPr>
        <w:t>across</w:t>
      </w:r>
      <w:r w:rsidRPr="00496235">
        <w:rPr>
          <w:sz w:val="20"/>
          <w:szCs w:val="20"/>
        </w:rPr>
        <w:t xml:space="preserve"> different encoder-decoder pairs. When encoder-decoder pairs are trained and tested using fully aligned mixed datasets, robust and consistent performance is consistently achieved. Conversely, employing company-specific datasets frequently leads to notable performance degradation, primarily caused by statistical variations and inherent differences in data distribution between individual datasets. This negatively affects model generalization capabilities and interoperability, posing practical challenges for real-world deployments.</w:t>
      </w:r>
    </w:p>
    <w:p w14:paraId="239E267C" w14:textId="77777777" w:rsidR="00496235" w:rsidRPr="00496235" w:rsidRDefault="00496235" w:rsidP="00496235">
      <w:pPr>
        <w:jc w:val="both"/>
        <w:rPr>
          <w:sz w:val="20"/>
          <w:szCs w:val="20"/>
        </w:rPr>
      </w:pPr>
    </w:p>
    <w:p w14:paraId="053722D1" w14:textId="27CEEB0C" w:rsidR="00496235" w:rsidRDefault="00496235" w:rsidP="00AC1ECA">
      <w:pPr>
        <w:ind w:firstLine="100"/>
        <w:jc w:val="both"/>
        <w:rPr>
          <w:sz w:val="20"/>
          <w:szCs w:val="20"/>
        </w:rPr>
      </w:pPr>
      <w:r w:rsidRPr="00496235">
        <w:rPr>
          <w:sz w:val="20"/>
          <w:szCs w:val="20"/>
        </w:rPr>
        <w:t xml:space="preserve">Furthermore, the substantial performance degradation observed in some originally provided models suggests incomplete or insufficient initial training procedures, reinforcing the necessity of high-quality initial model training in conjunction with dataset alignment. As demonstrated by the two-side fine-tuning results, simultaneous fine-tuning of encoder and decoder models substantially improves SGCS values, highlighting the critical technical importance of dataset alignment. However, practical limitations under current Rel-19 interface specifications preclude simultaneous fine-tuning in actual field deployments. Thus, </w:t>
      </w:r>
      <w:r w:rsidRPr="00496235">
        <w:rPr>
          <w:sz w:val="20"/>
          <w:szCs w:val="20"/>
        </w:rPr>
        <w:lastRenderedPageBreak/>
        <w:t>two-side fine-tuning serves primarily as a technical reference emphasizing dataset alignment and model interoperability, rather than as a direct implementation recommendation for the Rel-19 standard.</w:t>
      </w:r>
    </w:p>
    <w:p w14:paraId="481BEDD2" w14:textId="727F6F8C" w:rsidR="00336708" w:rsidRDefault="00336708" w:rsidP="00AC1ECA">
      <w:pPr>
        <w:ind w:firstLine="100"/>
        <w:jc w:val="both"/>
        <w:rPr>
          <w:sz w:val="20"/>
          <w:szCs w:val="20"/>
        </w:rPr>
      </w:pPr>
    </w:p>
    <w:p w14:paraId="1DE73B08" w14:textId="359CC649" w:rsidR="00336708" w:rsidRPr="00496235" w:rsidRDefault="00336708" w:rsidP="00AC1ECA">
      <w:pPr>
        <w:ind w:firstLine="100"/>
        <w:jc w:val="both"/>
        <w:rPr>
          <w:sz w:val="20"/>
          <w:szCs w:val="20"/>
        </w:rPr>
      </w:pPr>
      <w:r w:rsidRPr="00336708">
        <w:rPr>
          <w:sz w:val="20"/>
          <w:szCs w:val="20"/>
        </w:rPr>
        <w:t>To address practical limitations identified with two-sided fine-tuning, RAN1 discussions have proposed alternative methodologies, specifically Direction A (offline engineering with encoder parameters and datasets exchange) and Direction B (encoder parameter exchange for direct UE-side inference). Direction A includes exchanging datasets ({target CSI, CSI feedback}) or encoder parameters along with target CSI information, enabling the UE to perform offline training and optimization independently. Direction B involves sharing NW-side encoder parameters directly with the UE for on-device inference without additional offline engineering. Both approaches provide practical and feasible alternatives to two-side fine-tuning, offering pathways toward enhanced interoperability and improved performance while aligning with current RAN1 agreements and specifications.</w:t>
      </w:r>
    </w:p>
    <w:p w14:paraId="2F3F4F25" w14:textId="77777777" w:rsidR="00496235" w:rsidRDefault="00496235" w:rsidP="00496235"/>
    <w:p w14:paraId="2ACC0028" w14:textId="77777777" w:rsidR="00496235" w:rsidRPr="00836D6A" w:rsidRDefault="00496235" w:rsidP="00836D6A">
      <w:pPr>
        <w:spacing w:after="240" w:line="240" w:lineRule="atLeast"/>
        <w:rPr>
          <w:b/>
          <w:bCs/>
          <w:sz w:val="24"/>
          <w:szCs w:val="24"/>
        </w:rPr>
      </w:pPr>
      <w:r w:rsidRPr="00836D6A">
        <w:rPr>
          <w:b/>
          <w:bCs/>
          <w:sz w:val="24"/>
          <w:szCs w:val="24"/>
        </w:rPr>
        <w:t>2.2 Interoperability among Encoder-Decoder Pairs</w:t>
      </w:r>
    </w:p>
    <w:p w14:paraId="6F2EBD78" w14:textId="77777777" w:rsidR="00496235" w:rsidRPr="00836D6A" w:rsidRDefault="00496235" w:rsidP="00836D6A">
      <w:pPr>
        <w:ind w:firstLine="100"/>
        <w:jc w:val="both"/>
        <w:rPr>
          <w:sz w:val="20"/>
          <w:szCs w:val="20"/>
        </w:rPr>
      </w:pPr>
      <w:r w:rsidRPr="00836D6A">
        <w:rPr>
          <w:sz w:val="20"/>
          <w:szCs w:val="20"/>
        </w:rPr>
        <w:t>The simulation outcomes clearly highlight interoperability as a crucial technical requirement. Cross-testing of encoder-decoder pairs trained on fully aligned mixed datasets consistently yielded stable and robust SGCS performance. However, significant interoperability issues and performance instabilities arose when testing encoders trained exclusively with company-specific datasets. This deterioration originates primarily from dataset misalignment and is exacerbated by the previously identified insufficient initial model training.</w:t>
      </w:r>
    </w:p>
    <w:p w14:paraId="6F27949C" w14:textId="77777777" w:rsidR="00496235" w:rsidRPr="00836D6A" w:rsidRDefault="00496235" w:rsidP="00836D6A">
      <w:pPr>
        <w:ind w:firstLine="100"/>
        <w:jc w:val="both"/>
        <w:rPr>
          <w:sz w:val="20"/>
          <w:szCs w:val="20"/>
        </w:rPr>
      </w:pPr>
    </w:p>
    <w:p w14:paraId="5C7D13CA" w14:textId="77777777" w:rsidR="00496235" w:rsidRPr="00836D6A" w:rsidRDefault="00496235" w:rsidP="00836D6A">
      <w:pPr>
        <w:ind w:firstLine="100"/>
        <w:jc w:val="both"/>
        <w:rPr>
          <w:sz w:val="20"/>
          <w:szCs w:val="20"/>
        </w:rPr>
      </w:pPr>
      <w:r w:rsidRPr="00836D6A">
        <w:rPr>
          <w:sz w:val="20"/>
          <w:szCs w:val="20"/>
        </w:rPr>
        <w:t>Given these observations, ensuring dataset alignment across vendors is essential not only for performance enhancement but also as a fundamental technical precondition to achieving practical interoperability in multi-vendor network environments, as consistently emphasized by ongoing RAN4 and RAN1 discussions.</w:t>
      </w:r>
    </w:p>
    <w:p w14:paraId="456D149C" w14:textId="77777777" w:rsidR="00496235" w:rsidRDefault="00496235" w:rsidP="00496235"/>
    <w:p w14:paraId="04BC718D" w14:textId="77777777" w:rsidR="00496235" w:rsidRPr="00836D6A" w:rsidRDefault="00496235" w:rsidP="00836D6A">
      <w:pPr>
        <w:spacing w:after="240" w:line="240" w:lineRule="atLeast"/>
        <w:rPr>
          <w:b/>
          <w:bCs/>
          <w:sz w:val="24"/>
          <w:szCs w:val="24"/>
        </w:rPr>
      </w:pPr>
      <w:r w:rsidRPr="00836D6A">
        <w:rPr>
          <w:b/>
          <w:bCs/>
          <w:sz w:val="24"/>
          <w:szCs w:val="24"/>
        </w:rPr>
        <w:t>2.3 Benefits and Technical Implications of Two-side Fine-tuning</w:t>
      </w:r>
    </w:p>
    <w:p w14:paraId="4C5CEFA2" w14:textId="77777777" w:rsidR="00496235" w:rsidRPr="00836D6A" w:rsidRDefault="00496235" w:rsidP="00836D6A">
      <w:pPr>
        <w:ind w:firstLine="100"/>
        <w:jc w:val="both"/>
        <w:rPr>
          <w:sz w:val="20"/>
          <w:szCs w:val="20"/>
        </w:rPr>
      </w:pPr>
      <w:r w:rsidRPr="00836D6A">
        <w:rPr>
          <w:sz w:val="20"/>
          <w:szCs w:val="20"/>
        </w:rPr>
        <w:t>Simulation results demonstrate that two-side fine-tuning effectively mitigates performance degradation caused by dataset misalignment and initial training deficiencies. By concurrently optimizing both encoder and decoder with a well-aligned shared dataset, substantial improvements in model robustness and consistency were achieved.</w:t>
      </w:r>
    </w:p>
    <w:p w14:paraId="246209A6" w14:textId="77777777" w:rsidR="00496235" w:rsidRPr="00836D6A" w:rsidRDefault="00496235" w:rsidP="00836D6A">
      <w:pPr>
        <w:ind w:firstLine="100"/>
        <w:jc w:val="both"/>
        <w:rPr>
          <w:sz w:val="20"/>
          <w:szCs w:val="20"/>
        </w:rPr>
      </w:pPr>
    </w:p>
    <w:p w14:paraId="6E1BF24C" w14:textId="7270B88B" w:rsidR="00AC1F35" w:rsidRDefault="00496235" w:rsidP="00836D6A">
      <w:pPr>
        <w:ind w:firstLine="100"/>
        <w:jc w:val="both"/>
        <w:rPr>
          <w:sz w:val="20"/>
          <w:szCs w:val="20"/>
        </w:rPr>
      </w:pPr>
      <w:r w:rsidRPr="00836D6A">
        <w:rPr>
          <w:sz w:val="20"/>
          <w:szCs w:val="20"/>
        </w:rPr>
        <w:t>However, recognizing current Rel-19 scope limitations for practical deployments, simultaneous fine-tuning approaches are impractical in live operational environments. Nevertheless, these simulation results underscore the essential role of joint optimization methodologies and dataset alignment for interoperability. Therefore, future standardization efforts, particularly those discussed within RAN1, should consider joint optimization approaches for reference benchmarking or offline engineering practices to ensure encoder-decoder compatibility and optimal performance.</w:t>
      </w:r>
    </w:p>
    <w:p w14:paraId="6964A727" w14:textId="556D6A58" w:rsidR="00336708" w:rsidRDefault="00336708" w:rsidP="00836D6A">
      <w:pPr>
        <w:ind w:firstLine="100"/>
        <w:jc w:val="both"/>
        <w:rPr>
          <w:sz w:val="20"/>
          <w:szCs w:val="20"/>
        </w:rPr>
      </w:pPr>
    </w:p>
    <w:p w14:paraId="61959060" w14:textId="24EAF537" w:rsidR="00336708" w:rsidRPr="00836D6A" w:rsidRDefault="00336708" w:rsidP="00836D6A">
      <w:pPr>
        <w:ind w:firstLine="100"/>
        <w:jc w:val="both"/>
        <w:rPr>
          <w:sz w:val="20"/>
          <w:szCs w:val="20"/>
        </w:rPr>
      </w:pPr>
      <w:r w:rsidRPr="00336708">
        <w:rPr>
          <w:sz w:val="20"/>
          <w:szCs w:val="20"/>
        </w:rPr>
        <w:t>In practical Rel-19 deployments, alternative approaches currently under discussion by RAN1—such as Direction A (dataset and encoder parameter exchange for offline training) and Direction B (NW-side encoder parameter sharing for direct on-device inference)—can effectively substitute two-side fine-tuning. Direction A allows vendors to exchange training datasets and model parameters, thereby facilitating independent offline optimization. Direction B enables efficient on-device inference using shared encoder parameters, minimizing additional training overhead and complexity. These alternatives align with ongoing RAN1 agreements and represent viable pathways to addressing the interoperability challenges identified in this study.</w:t>
      </w:r>
    </w:p>
    <w:p w14:paraId="41406167" w14:textId="5DE57A1E" w:rsidR="00145D79" w:rsidRDefault="00145D79" w:rsidP="000B5908">
      <w:pPr>
        <w:rPr>
          <w:b/>
          <w:bCs/>
          <w:sz w:val="28"/>
          <w:szCs w:val="28"/>
        </w:rPr>
      </w:pPr>
    </w:p>
    <w:tbl>
      <w:tblPr>
        <w:tblStyle w:val="afd"/>
        <w:tblW w:w="0" w:type="auto"/>
        <w:tblLook w:val="04A0" w:firstRow="1" w:lastRow="0" w:firstColumn="1" w:lastColumn="0" w:noHBand="0" w:noVBand="1"/>
      </w:tblPr>
      <w:tblGrid>
        <w:gridCol w:w="10196"/>
      </w:tblGrid>
      <w:tr w:rsidR="00145D79" w:rsidRPr="007932EB" w14:paraId="54E9AEE9" w14:textId="77777777" w:rsidTr="00145D79">
        <w:tc>
          <w:tcPr>
            <w:tcW w:w="10196" w:type="dxa"/>
          </w:tcPr>
          <w:p w14:paraId="755A3299" w14:textId="011D196C" w:rsidR="00DA6156" w:rsidRPr="007932EB" w:rsidRDefault="00D73869" w:rsidP="009E0D89">
            <w:pPr>
              <w:spacing w:after="0" w:line="240" w:lineRule="atLeast"/>
              <w:rPr>
                <w:rFonts w:eastAsia="맑은 고딕"/>
                <w:sz w:val="18"/>
                <w:szCs w:val="16"/>
                <w:lang w:eastAsia="ko-KR"/>
              </w:rPr>
            </w:pPr>
            <w:r w:rsidRPr="007932EB">
              <w:rPr>
                <w:rFonts w:eastAsia="맑은 고딕"/>
                <w:sz w:val="18"/>
                <w:szCs w:val="16"/>
                <w:lang w:eastAsia="ko-KR"/>
              </w:rPr>
              <w:t>[</w:t>
            </w:r>
            <w:r w:rsidR="00DA6156" w:rsidRPr="007932EB">
              <w:rPr>
                <w:rFonts w:eastAsia="맑은 고딕" w:hint="eastAsia"/>
                <w:sz w:val="18"/>
                <w:szCs w:val="16"/>
                <w:lang w:eastAsia="ko-KR"/>
              </w:rPr>
              <w:t>R</w:t>
            </w:r>
            <w:r w:rsidR="00DA6156" w:rsidRPr="007932EB">
              <w:rPr>
                <w:rFonts w:eastAsia="맑은 고딕"/>
                <w:sz w:val="18"/>
                <w:szCs w:val="16"/>
                <w:lang w:eastAsia="ko-KR"/>
              </w:rPr>
              <w:t>AN1 #118</w:t>
            </w:r>
            <w:r w:rsidRPr="007932EB">
              <w:rPr>
                <w:rFonts w:eastAsia="맑은 고딕"/>
                <w:sz w:val="18"/>
                <w:szCs w:val="16"/>
                <w:lang w:eastAsia="ko-KR"/>
              </w:rPr>
              <w:t>]</w:t>
            </w:r>
          </w:p>
          <w:p w14:paraId="23E80B7F" w14:textId="58F97714" w:rsidR="00145D79" w:rsidRPr="007932EB" w:rsidRDefault="00145D79" w:rsidP="009E0D89">
            <w:pPr>
              <w:spacing w:after="0" w:line="240" w:lineRule="atLeast"/>
              <w:rPr>
                <w:rFonts w:eastAsia="DengXian"/>
                <w:sz w:val="18"/>
                <w:szCs w:val="16"/>
                <w:highlight w:val="green"/>
              </w:rPr>
            </w:pPr>
            <w:r w:rsidRPr="007932EB">
              <w:rPr>
                <w:rFonts w:eastAsia="DengXian"/>
                <w:sz w:val="18"/>
                <w:szCs w:val="16"/>
                <w:highlight w:val="green"/>
              </w:rPr>
              <w:t>Agreement</w:t>
            </w:r>
          </w:p>
          <w:p w14:paraId="180DBB5D" w14:textId="77777777" w:rsidR="00145D79" w:rsidRPr="007932EB" w:rsidRDefault="00145D79" w:rsidP="009E0D89">
            <w:pPr>
              <w:spacing w:after="0" w:line="240" w:lineRule="atLeast"/>
              <w:rPr>
                <w:bCs/>
                <w:iCs/>
                <w:sz w:val="18"/>
                <w:szCs w:val="16"/>
              </w:rPr>
            </w:pPr>
            <w:r w:rsidRPr="007932EB">
              <w:rPr>
                <w:sz w:val="18"/>
                <w:szCs w:val="16"/>
              </w:rPr>
              <w:t xml:space="preserve">For Directions of addressing inter-vendor collaboration complexity for two-sided CSI compression, </w:t>
            </w:r>
          </w:p>
          <w:p w14:paraId="61D9A969" w14:textId="77777777" w:rsidR="00145D79" w:rsidRPr="007932EB" w:rsidRDefault="00145D79" w:rsidP="009E0D89">
            <w:pPr>
              <w:numPr>
                <w:ilvl w:val="0"/>
                <w:numId w:val="10"/>
              </w:numPr>
              <w:suppressAutoHyphens/>
              <w:spacing w:after="0" w:line="240" w:lineRule="atLeast"/>
              <w:jc w:val="both"/>
              <w:rPr>
                <w:bCs/>
                <w:iCs/>
                <w:sz w:val="18"/>
                <w:szCs w:val="16"/>
              </w:rPr>
            </w:pPr>
            <w:r w:rsidRPr="007932EB">
              <w:rPr>
                <w:bCs/>
                <w:iCs/>
                <w:sz w:val="18"/>
                <w:szCs w:val="16"/>
              </w:rPr>
              <w:t>For Direction A:</w:t>
            </w:r>
          </w:p>
          <w:p w14:paraId="76451E0C" w14:textId="77777777" w:rsidR="00145D79" w:rsidRPr="007932EB" w:rsidRDefault="00145D79" w:rsidP="009E0D89">
            <w:pPr>
              <w:numPr>
                <w:ilvl w:val="1"/>
                <w:numId w:val="10"/>
              </w:numPr>
              <w:suppressAutoHyphens/>
              <w:spacing w:after="0" w:line="240" w:lineRule="atLeast"/>
              <w:jc w:val="both"/>
              <w:rPr>
                <w:sz w:val="18"/>
                <w:szCs w:val="16"/>
                <w:lang w:eastAsia="ko-KR"/>
              </w:rPr>
            </w:pPr>
            <w:r w:rsidRPr="007932EB">
              <w:rPr>
                <w:bCs/>
                <w:iCs/>
                <w:sz w:val="18"/>
                <w:szCs w:val="16"/>
                <w:lang w:eastAsia="ko-KR"/>
              </w:rPr>
              <w:t xml:space="preserve">Further study the following options with potential </w:t>
            </w:r>
            <w:r w:rsidRPr="007932EB">
              <w:rPr>
                <w:sz w:val="18"/>
                <w:szCs w:val="16"/>
                <w:lang w:eastAsia="ko-KR"/>
              </w:rPr>
              <w:t xml:space="preserve">down-selection </w:t>
            </w:r>
          </w:p>
          <w:p w14:paraId="549EAAB1" w14:textId="77777777" w:rsidR="00145D79" w:rsidRPr="007932EB" w:rsidRDefault="00145D79" w:rsidP="009E0D89">
            <w:pPr>
              <w:numPr>
                <w:ilvl w:val="2"/>
                <w:numId w:val="10"/>
              </w:numPr>
              <w:suppressAutoHyphens/>
              <w:spacing w:after="0" w:line="240" w:lineRule="atLeast"/>
              <w:jc w:val="both"/>
              <w:rPr>
                <w:sz w:val="18"/>
                <w:szCs w:val="16"/>
                <w:lang w:eastAsia="ko-KR"/>
              </w:rPr>
            </w:pPr>
            <w:r w:rsidRPr="007932EB">
              <w:rPr>
                <w:sz w:val="18"/>
                <w:szCs w:val="16"/>
                <w:lang w:eastAsia="ko-KR"/>
              </w:rPr>
              <w:t xml:space="preserve">4-1: dataset is {target CSI, CSI feedback}, </w:t>
            </w:r>
          </w:p>
          <w:p w14:paraId="66073DB6" w14:textId="77777777" w:rsidR="00145D79" w:rsidRPr="007932EB" w:rsidRDefault="00145D79" w:rsidP="009E0D89">
            <w:pPr>
              <w:numPr>
                <w:ilvl w:val="2"/>
                <w:numId w:val="10"/>
              </w:numPr>
              <w:suppressAutoHyphens/>
              <w:spacing w:after="0" w:line="240" w:lineRule="atLeast"/>
              <w:jc w:val="both"/>
              <w:rPr>
                <w:sz w:val="18"/>
                <w:szCs w:val="16"/>
                <w:lang w:eastAsia="ko-KR"/>
              </w:rPr>
            </w:pPr>
            <w:r w:rsidRPr="007932EB">
              <w:rPr>
                <w:sz w:val="18"/>
                <w:szCs w:val="16"/>
                <w:lang w:eastAsia="ko-KR"/>
              </w:rPr>
              <w:t>3a</w:t>
            </w:r>
            <w:r w:rsidRPr="007932EB">
              <w:rPr>
                <w:bCs/>
                <w:iCs/>
                <w:sz w:val="18"/>
                <w:szCs w:val="16"/>
                <w:lang w:eastAsia="ko-KR"/>
              </w:rPr>
              <w:t>-1</w:t>
            </w:r>
            <w:r w:rsidRPr="007932EB">
              <w:rPr>
                <w:sz w:val="18"/>
                <w:szCs w:val="16"/>
                <w:lang w:eastAsia="ko-KR"/>
              </w:rPr>
              <w:t>: encoder parameter exchange, with {target CSI}</w:t>
            </w:r>
          </w:p>
          <w:p w14:paraId="3ED76129" w14:textId="77777777" w:rsidR="00145D79" w:rsidRPr="007932EB" w:rsidRDefault="00145D79" w:rsidP="009E0D89">
            <w:pPr>
              <w:numPr>
                <w:ilvl w:val="2"/>
                <w:numId w:val="10"/>
              </w:numPr>
              <w:suppressAutoHyphens/>
              <w:spacing w:after="0" w:line="240" w:lineRule="atLeast"/>
              <w:jc w:val="both"/>
              <w:rPr>
                <w:sz w:val="18"/>
                <w:szCs w:val="16"/>
                <w:lang w:eastAsia="ko-KR"/>
              </w:rPr>
            </w:pPr>
            <w:r w:rsidRPr="007932EB">
              <w:rPr>
                <w:sz w:val="18"/>
                <w:szCs w:val="16"/>
                <w:lang w:eastAsia="ko-KR"/>
              </w:rPr>
              <w:t xml:space="preserve">Note: Additional information beyond what’s listed above may need to be </w:t>
            </w:r>
            <w:r w:rsidRPr="007932EB">
              <w:rPr>
                <w:rFonts w:eastAsia="DengXian"/>
                <w:sz w:val="18"/>
                <w:szCs w:val="16"/>
              </w:rPr>
              <w:t>exchanged</w:t>
            </w:r>
            <w:r w:rsidRPr="007932EB">
              <w:rPr>
                <w:sz w:val="18"/>
                <w:szCs w:val="16"/>
                <w:lang w:eastAsia="ko-KR"/>
              </w:rPr>
              <w:t xml:space="preserve"> if necessary.</w:t>
            </w:r>
          </w:p>
          <w:p w14:paraId="3A08CA63" w14:textId="77777777" w:rsidR="00145D79" w:rsidRPr="007932EB" w:rsidRDefault="00145D79" w:rsidP="009E0D89">
            <w:pPr>
              <w:spacing w:after="0" w:line="240" w:lineRule="atLeast"/>
              <w:rPr>
                <w:rFonts w:eastAsia="DengXian"/>
                <w:sz w:val="18"/>
                <w:szCs w:val="16"/>
                <w:highlight w:val="green"/>
              </w:rPr>
            </w:pPr>
            <w:r w:rsidRPr="007932EB">
              <w:rPr>
                <w:rFonts w:eastAsia="DengXian"/>
                <w:sz w:val="18"/>
                <w:szCs w:val="16"/>
                <w:highlight w:val="green"/>
              </w:rPr>
              <w:t>Agreement</w:t>
            </w:r>
          </w:p>
          <w:p w14:paraId="7E490F07" w14:textId="77777777" w:rsidR="00145D79" w:rsidRPr="007932EB" w:rsidRDefault="00145D79" w:rsidP="009E0D89">
            <w:pPr>
              <w:spacing w:after="0" w:line="240" w:lineRule="atLeast"/>
              <w:rPr>
                <w:sz w:val="18"/>
                <w:szCs w:val="16"/>
              </w:rPr>
            </w:pPr>
            <w:r w:rsidRPr="007932EB">
              <w:rPr>
                <w:sz w:val="18"/>
                <w:szCs w:val="16"/>
              </w:rPr>
              <w:t xml:space="preserve">Continue the study of </w:t>
            </w:r>
            <w:r w:rsidRPr="007932EB">
              <w:rPr>
                <w:rFonts w:eastAsia="DengXian"/>
                <w:sz w:val="18"/>
                <w:szCs w:val="16"/>
              </w:rPr>
              <w:t>following</w:t>
            </w:r>
            <w:r w:rsidRPr="007932EB">
              <w:rPr>
                <w:sz w:val="18"/>
                <w:szCs w:val="16"/>
              </w:rPr>
              <w:t xml:space="preserve"> directions - on-device operation and UE side offline engineering </w:t>
            </w:r>
          </w:p>
          <w:p w14:paraId="168F7A0F" w14:textId="77777777" w:rsidR="00145D79" w:rsidRPr="007932EB" w:rsidRDefault="00145D79" w:rsidP="009E0D89">
            <w:pPr>
              <w:numPr>
                <w:ilvl w:val="0"/>
                <w:numId w:val="11"/>
              </w:numPr>
              <w:spacing w:after="0" w:line="240" w:lineRule="atLeast"/>
              <w:rPr>
                <w:sz w:val="18"/>
                <w:szCs w:val="16"/>
              </w:rPr>
            </w:pPr>
            <w:r w:rsidRPr="007932EB">
              <w:rPr>
                <w:sz w:val="18"/>
                <w:szCs w:val="16"/>
              </w:rPr>
              <w:t xml:space="preserve"> Direction B: Sharing NW side encoder parameter to UE side for UE side inference directly with on-device operation (Inter vendor collaboration option 3b), including at least the following issues</w:t>
            </w:r>
          </w:p>
          <w:p w14:paraId="194A509E" w14:textId="77777777" w:rsidR="00145D79" w:rsidRPr="007932EB" w:rsidRDefault="00145D79" w:rsidP="009E0D89">
            <w:pPr>
              <w:numPr>
                <w:ilvl w:val="1"/>
                <w:numId w:val="11"/>
              </w:numPr>
              <w:spacing w:after="0" w:line="240" w:lineRule="atLeast"/>
              <w:rPr>
                <w:sz w:val="18"/>
                <w:szCs w:val="16"/>
              </w:rPr>
            </w:pPr>
            <w:r w:rsidRPr="007932EB">
              <w:rPr>
                <w:sz w:val="18"/>
                <w:szCs w:val="16"/>
              </w:rPr>
              <w:t>[Issue 3] Is there an overhead concern, and if so, how to address it?</w:t>
            </w:r>
          </w:p>
          <w:p w14:paraId="53037598" w14:textId="77777777" w:rsidR="00145D79" w:rsidRPr="007932EB" w:rsidRDefault="00145D79" w:rsidP="009E0D89">
            <w:pPr>
              <w:numPr>
                <w:ilvl w:val="1"/>
                <w:numId w:val="11"/>
              </w:numPr>
              <w:spacing w:after="0" w:line="240" w:lineRule="atLeast"/>
              <w:rPr>
                <w:sz w:val="18"/>
                <w:szCs w:val="16"/>
              </w:rPr>
            </w:pPr>
            <w:r w:rsidRPr="007932EB">
              <w:rPr>
                <w:sz w:val="18"/>
                <w:szCs w:val="16"/>
              </w:rPr>
              <w:t xml:space="preserve">[Issue 5] </w:t>
            </w:r>
            <w:r w:rsidRPr="007932EB">
              <w:rPr>
                <w:rFonts w:eastAsia="DengXian"/>
                <w:sz w:val="18"/>
                <w:szCs w:val="16"/>
              </w:rPr>
              <w:t>W</w:t>
            </w:r>
            <w:r w:rsidRPr="007932EB">
              <w:rPr>
                <w:sz w:val="18"/>
                <w:szCs w:val="16"/>
              </w:rPr>
              <w:t xml:space="preserve">hether it is feasible to use a common encoder across </w:t>
            </w:r>
            <w:r w:rsidRPr="007932EB">
              <w:rPr>
                <w:rFonts w:eastAsia="DengXian"/>
                <w:sz w:val="18"/>
                <w:szCs w:val="16"/>
              </w:rPr>
              <w:t>UEs</w:t>
            </w:r>
            <w:r w:rsidRPr="007932EB">
              <w:rPr>
                <w:sz w:val="18"/>
                <w:szCs w:val="16"/>
              </w:rPr>
              <w:t>, and whether it is feasible for NW-side to train multiple encoders</w:t>
            </w:r>
            <w:r w:rsidRPr="007932EB">
              <w:rPr>
                <w:rFonts w:eastAsia="DengXian"/>
                <w:sz w:val="18"/>
                <w:szCs w:val="16"/>
              </w:rPr>
              <w:t xml:space="preserve"> for different UEs?</w:t>
            </w:r>
            <w:r w:rsidRPr="007932EB">
              <w:rPr>
                <w:sz w:val="18"/>
                <w:szCs w:val="16"/>
              </w:rPr>
              <w:t xml:space="preserve"> </w:t>
            </w:r>
          </w:p>
          <w:p w14:paraId="46C32AE6" w14:textId="77777777" w:rsidR="00145D79" w:rsidRPr="007932EB" w:rsidRDefault="00145D79" w:rsidP="009E0D89">
            <w:pPr>
              <w:numPr>
                <w:ilvl w:val="1"/>
                <w:numId w:val="11"/>
              </w:numPr>
              <w:spacing w:after="0" w:line="240" w:lineRule="atLeast"/>
              <w:rPr>
                <w:sz w:val="18"/>
                <w:szCs w:val="16"/>
              </w:rPr>
            </w:pPr>
            <w:r w:rsidRPr="007932EB">
              <w:rPr>
                <w:rFonts w:eastAsia="DengXian"/>
                <w:sz w:val="18"/>
                <w:szCs w:val="16"/>
              </w:rPr>
              <w:lastRenderedPageBreak/>
              <w:t>[Issue 6] Is there performance impact due to mismatch between NW side data distribution and UE side inference data distribution, and if so, how to address it?</w:t>
            </w:r>
            <w:r w:rsidRPr="007932EB">
              <w:rPr>
                <w:sz w:val="18"/>
                <w:szCs w:val="16"/>
              </w:rPr>
              <w:t xml:space="preserve"> </w:t>
            </w:r>
          </w:p>
          <w:p w14:paraId="4626ADE3" w14:textId="0B6592E7" w:rsidR="00145D79" w:rsidRPr="007932EB" w:rsidRDefault="00145D79" w:rsidP="003910D2">
            <w:pPr>
              <w:numPr>
                <w:ilvl w:val="1"/>
                <w:numId w:val="11"/>
              </w:numPr>
              <w:spacing w:after="0" w:line="240" w:lineRule="atLeast"/>
              <w:rPr>
                <w:sz w:val="18"/>
                <w:szCs w:val="16"/>
              </w:rPr>
            </w:pPr>
            <w:r w:rsidRPr="007932EB">
              <w:rPr>
                <w:sz w:val="18"/>
                <w:szCs w:val="16"/>
              </w:rPr>
              <w:t xml:space="preserve">[Issue </w:t>
            </w:r>
            <w:r w:rsidRPr="007932EB">
              <w:rPr>
                <w:rFonts w:eastAsia="DengXian"/>
                <w:sz w:val="18"/>
                <w:szCs w:val="16"/>
              </w:rPr>
              <w:t>7</w:t>
            </w:r>
            <w:r w:rsidRPr="007932EB">
              <w:rPr>
                <w:sz w:val="18"/>
                <w:szCs w:val="16"/>
              </w:rPr>
              <w:t>] Is there concern for NW’s</w:t>
            </w:r>
            <w:r w:rsidRPr="007932EB">
              <w:rPr>
                <w:rFonts w:eastAsia="DengXian"/>
                <w:sz w:val="18"/>
                <w:szCs w:val="16"/>
              </w:rPr>
              <w:t xml:space="preserve"> and UE’s</w:t>
            </w:r>
            <w:r w:rsidRPr="007932EB">
              <w:rPr>
                <w:sz w:val="18"/>
                <w:szCs w:val="16"/>
              </w:rPr>
              <w:t xml:space="preserve"> proprietary information disclosure, and if so, how to address it?</w:t>
            </w:r>
          </w:p>
        </w:tc>
      </w:tr>
    </w:tbl>
    <w:p w14:paraId="04DA9EEC" w14:textId="7C3DB81E" w:rsidR="003F579D" w:rsidRDefault="00FD71F7" w:rsidP="003F579D">
      <w:pPr>
        <w:pStyle w:val="1"/>
        <w:tabs>
          <w:tab w:val="num" w:pos="522"/>
        </w:tabs>
        <w:ind w:left="522" w:hanging="522"/>
        <w:rPr>
          <w:b/>
          <w:lang w:val="en-US" w:eastAsia="zh-CN"/>
        </w:rPr>
      </w:pPr>
      <w:r>
        <w:rPr>
          <w:b/>
          <w:lang w:val="en-US" w:eastAsia="zh-CN"/>
        </w:rPr>
        <w:lastRenderedPageBreak/>
        <w:t>3</w:t>
      </w:r>
      <w:r w:rsidR="003F579D" w:rsidRPr="00B77CA2">
        <w:rPr>
          <w:b/>
          <w:lang w:val="en-US" w:eastAsia="zh-CN"/>
        </w:rPr>
        <w:t xml:space="preserve">. </w:t>
      </w:r>
      <w:r w:rsidR="003F579D">
        <w:rPr>
          <w:b/>
          <w:lang w:val="en-US" w:eastAsia="zh-CN"/>
        </w:rPr>
        <w:t xml:space="preserve">Result for comparison of testing on two-sided </w:t>
      </w:r>
      <w:r w:rsidR="00336708">
        <w:rPr>
          <w:b/>
          <w:lang w:val="en-US" w:eastAsia="zh-CN"/>
        </w:rPr>
        <w:t>fine-tuning</w:t>
      </w:r>
      <w:r w:rsidR="003F579D">
        <w:rPr>
          <w:b/>
          <w:lang w:val="en-US" w:eastAsia="zh-CN"/>
        </w:rPr>
        <w:t xml:space="preserve"> </w:t>
      </w:r>
      <w:r w:rsidR="005E5250">
        <w:rPr>
          <w:b/>
          <w:lang w:val="en-US" w:eastAsia="zh-CN"/>
        </w:rPr>
        <w:t xml:space="preserve">model </w:t>
      </w:r>
      <w:r w:rsidR="003F579D">
        <w:rPr>
          <w:b/>
          <w:lang w:val="en-US" w:eastAsia="zh-CN"/>
        </w:rPr>
        <w:t>and original provided model</w:t>
      </w:r>
    </w:p>
    <w:p w14:paraId="54198F3F" w14:textId="2ED4BC6D" w:rsidR="000B5908" w:rsidRPr="000B5908" w:rsidRDefault="000B5908" w:rsidP="000B5908">
      <w:pPr>
        <w:pStyle w:val="afe"/>
        <w:numPr>
          <w:ilvl w:val="0"/>
          <w:numId w:val="8"/>
        </w:numPr>
        <w:spacing w:before="120" w:after="120" w:line="276" w:lineRule="auto"/>
        <w:ind w:left="284" w:firstLineChars="0" w:hanging="284"/>
        <w:jc w:val="both"/>
        <w:rPr>
          <w:rFonts w:ascii="Calibri" w:eastAsia="맑은 고딕" w:hAnsi="Calibri" w:cs="Calibri"/>
          <w:lang w:eastAsia="ko-KR"/>
        </w:rPr>
      </w:pPr>
      <w:r w:rsidRPr="000B5908">
        <w:rPr>
          <w:rFonts w:eastAsia="맑은 고딕"/>
          <w:lang w:eastAsia="ko-KR"/>
        </w:rPr>
        <w:t xml:space="preserve">Result for comparison of testing on two-side </w:t>
      </w:r>
      <w:r w:rsidR="00B157A2">
        <w:rPr>
          <w:rFonts w:eastAsia="맑은 고딕"/>
          <w:lang w:eastAsia="ko-KR"/>
        </w:rPr>
        <w:t>fine-tuning</w:t>
      </w:r>
      <w:r w:rsidRPr="000B5908">
        <w:rPr>
          <w:rFonts w:eastAsia="맑은 고딕"/>
          <w:lang w:eastAsia="ko-KR"/>
        </w:rPr>
        <w:t xml:space="preserve"> model and original provided model</w:t>
      </w:r>
    </w:p>
    <w:p w14:paraId="73993E2C" w14:textId="77777777" w:rsidR="000B5908" w:rsidRPr="00F2064C" w:rsidRDefault="000B5908" w:rsidP="000B5908">
      <w:pPr>
        <w:numPr>
          <w:ilvl w:val="0"/>
          <w:numId w:val="7"/>
        </w:numPr>
        <w:spacing w:before="100" w:beforeAutospacing="1" w:after="100" w:afterAutospacing="1"/>
      </w:pPr>
      <w:r w:rsidRPr="00F2064C">
        <w:rPr>
          <w:rStyle w:val="aff1"/>
          <w:b w:val="0"/>
          <w:bCs w:val="0"/>
        </w:rPr>
        <w:t>Dataset:</w:t>
      </w:r>
      <w:r w:rsidRPr="00F2064C">
        <w:t xml:space="preserve"> Mixed dataset from ‘MIXEDR4_114dsei00.zip’ (total 500,000 samples)</w:t>
      </w:r>
    </w:p>
    <w:p w14:paraId="58F31977" w14:textId="77777777" w:rsidR="000B5908" w:rsidRPr="00F2064C" w:rsidRDefault="000B5908" w:rsidP="000B5908">
      <w:pPr>
        <w:numPr>
          <w:ilvl w:val="1"/>
          <w:numId w:val="7"/>
        </w:numPr>
        <w:spacing w:before="100" w:beforeAutospacing="1" w:after="100" w:afterAutospacing="1"/>
      </w:pPr>
      <w:r w:rsidRPr="00F2064C">
        <w:rPr>
          <w:rStyle w:val="aff1"/>
          <w:b w:val="0"/>
          <w:bCs w:val="0"/>
        </w:rPr>
        <w:t>Retraining dataset:</w:t>
      </w:r>
      <w:r w:rsidRPr="00F2064C">
        <w:t xml:space="preserve"> First 70% (samples 1 to 350,000)</w:t>
      </w:r>
    </w:p>
    <w:p w14:paraId="0124D143" w14:textId="77777777" w:rsidR="000B5908" w:rsidRPr="00F2064C" w:rsidRDefault="000B5908" w:rsidP="000B5908">
      <w:pPr>
        <w:numPr>
          <w:ilvl w:val="1"/>
          <w:numId w:val="7"/>
        </w:numPr>
        <w:spacing w:before="100" w:beforeAutospacing="1" w:after="100" w:afterAutospacing="1"/>
      </w:pPr>
      <w:r w:rsidRPr="00F2064C">
        <w:rPr>
          <w:rStyle w:val="aff1"/>
          <w:b w:val="0"/>
          <w:bCs w:val="0"/>
        </w:rPr>
        <w:t>Test dataset:</w:t>
      </w:r>
      <w:r w:rsidRPr="00F2064C">
        <w:t xml:space="preserve"> Last 10% (samples 450,000 to 500,000)</w:t>
      </w:r>
    </w:p>
    <w:p w14:paraId="7C7CA172" w14:textId="77777777" w:rsidR="000B5908" w:rsidRPr="00F2064C" w:rsidRDefault="000B5908" w:rsidP="000B5908">
      <w:pPr>
        <w:numPr>
          <w:ilvl w:val="0"/>
          <w:numId w:val="7"/>
        </w:numPr>
        <w:spacing w:before="100" w:beforeAutospacing="1" w:after="100" w:afterAutospacing="1"/>
      </w:pPr>
      <w:r w:rsidRPr="00F2064C">
        <w:rPr>
          <w:rStyle w:val="aff1"/>
          <w:b w:val="0"/>
          <w:bCs w:val="0"/>
        </w:rPr>
        <w:t>Evaluation Results Provided:</w:t>
      </w:r>
    </w:p>
    <w:p w14:paraId="544A95C3" w14:textId="77777777" w:rsidR="000B5908" w:rsidRPr="00F2064C" w:rsidRDefault="000B5908" w:rsidP="000B5908">
      <w:pPr>
        <w:numPr>
          <w:ilvl w:val="1"/>
          <w:numId w:val="7"/>
        </w:numPr>
        <w:spacing w:before="100" w:beforeAutospacing="1" w:after="100" w:afterAutospacing="1"/>
      </w:pPr>
      <w:r w:rsidRPr="00F2064C">
        <w:t>Testing on each company’s original provided encoder-decoder pair (quantized track2).</w:t>
      </w:r>
    </w:p>
    <w:p w14:paraId="4C604F41" w14:textId="77777777" w:rsidR="000B5908" w:rsidRPr="00F2064C" w:rsidRDefault="000B5908" w:rsidP="000B5908">
      <w:pPr>
        <w:numPr>
          <w:ilvl w:val="1"/>
          <w:numId w:val="7"/>
        </w:numPr>
        <w:spacing w:before="100" w:beforeAutospacing="1" w:after="100" w:afterAutospacing="1"/>
      </w:pPr>
      <w:r w:rsidRPr="00F2064C">
        <w:t>Testing on two-side retrained encoder-decoder pairs.</w:t>
      </w:r>
    </w:p>
    <w:p w14:paraId="25CD3C4B" w14:textId="0034F353" w:rsidR="000B5908" w:rsidRPr="00F2064C" w:rsidRDefault="000B5908" w:rsidP="000B5908">
      <w:pPr>
        <w:numPr>
          <w:ilvl w:val="0"/>
          <w:numId w:val="7"/>
        </w:numPr>
        <w:spacing w:before="100" w:beforeAutospacing="1" w:after="100" w:afterAutospacing="1"/>
      </w:pPr>
      <w:r w:rsidRPr="00F2064C">
        <w:rPr>
          <w:rStyle w:val="aff1"/>
          <w:b w:val="0"/>
          <w:bCs w:val="0"/>
        </w:rPr>
        <w:t xml:space="preserve">Two-side </w:t>
      </w:r>
      <w:r w:rsidR="00B52787" w:rsidRPr="00F2064C">
        <w:rPr>
          <w:rStyle w:val="aff1"/>
          <w:b w:val="0"/>
          <w:bCs w:val="0"/>
        </w:rPr>
        <w:t>fine-tuning</w:t>
      </w:r>
      <w:r w:rsidRPr="00F2064C">
        <w:rPr>
          <w:rStyle w:val="aff1"/>
          <w:b w:val="0"/>
          <w:bCs w:val="0"/>
        </w:rPr>
        <w:t xml:space="preserve"> Methodology:</w:t>
      </w:r>
    </w:p>
    <w:p w14:paraId="4D8ECE41" w14:textId="77777777" w:rsidR="000B5908" w:rsidRPr="00F2064C" w:rsidRDefault="000B5908" w:rsidP="00F42FFF">
      <w:pPr>
        <w:numPr>
          <w:ilvl w:val="1"/>
          <w:numId w:val="7"/>
        </w:numPr>
        <w:spacing w:after="100" w:afterAutospacing="1"/>
      </w:pPr>
      <w:r w:rsidRPr="00F2064C">
        <w:t>Input retraining dataset to company’s original encoder.</w:t>
      </w:r>
    </w:p>
    <w:p w14:paraId="7A8B789D" w14:textId="77777777" w:rsidR="000B5908" w:rsidRPr="00F2064C" w:rsidRDefault="000B5908" w:rsidP="00F42FFF">
      <w:pPr>
        <w:numPr>
          <w:ilvl w:val="1"/>
          <w:numId w:val="7"/>
        </w:numPr>
        <w:spacing w:after="100" w:afterAutospacing="1"/>
      </w:pPr>
      <w:r w:rsidRPr="00F2064C">
        <w:t>Pass encoder output to company’s original decoder and calculate SGCS.</w:t>
      </w:r>
    </w:p>
    <w:p w14:paraId="539F198B" w14:textId="77777777" w:rsidR="000B5908" w:rsidRPr="00F2064C" w:rsidRDefault="000B5908" w:rsidP="00F42FFF">
      <w:pPr>
        <w:numPr>
          <w:ilvl w:val="1"/>
          <w:numId w:val="7"/>
        </w:numPr>
        <w:spacing w:after="100" w:afterAutospacing="1"/>
      </w:pPr>
      <w:r w:rsidRPr="00F2064C">
        <w:rPr>
          <w:rStyle w:val="aff1"/>
          <w:b w:val="0"/>
          <w:bCs w:val="0"/>
        </w:rPr>
        <w:t>Loss function:</w:t>
      </w:r>
      <w:r w:rsidRPr="00F2064C">
        <w:t xml:space="preserve"> 1 – SGCS</w:t>
      </w:r>
    </w:p>
    <w:p w14:paraId="19A3C2BD" w14:textId="77777777" w:rsidR="000B5908" w:rsidRPr="00F2064C" w:rsidRDefault="000B5908" w:rsidP="00F42FFF">
      <w:pPr>
        <w:numPr>
          <w:ilvl w:val="1"/>
          <w:numId w:val="7"/>
        </w:numPr>
        <w:spacing w:after="100" w:afterAutospacing="1"/>
      </w:pPr>
      <w:r w:rsidRPr="00F2064C">
        <w:rPr>
          <w:rStyle w:val="aff1"/>
          <w:b w:val="0"/>
          <w:bCs w:val="0"/>
        </w:rPr>
        <w:t>Key parameters:</w:t>
      </w:r>
    </w:p>
    <w:p w14:paraId="3A728CF3" w14:textId="77777777" w:rsidR="000B5908" w:rsidRDefault="000B5908" w:rsidP="00F42FFF">
      <w:pPr>
        <w:numPr>
          <w:ilvl w:val="2"/>
          <w:numId w:val="7"/>
        </w:numPr>
        <w:spacing w:after="100" w:afterAutospacing="1"/>
      </w:pPr>
      <w:r w:rsidRPr="00F2064C">
        <w:t>Initial learning</w:t>
      </w:r>
      <w:r>
        <w:t xml:space="preserve"> rate: 0.0001</w:t>
      </w:r>
    </w:p>
    <w:p w14:paraId="57961A45" w14:textId="77777777" w:rsidR="000B5908" w:rsidRDefault="000B5908" w:rsidP="00F42FFF">
      <w:pPr>
        <w:numPr>
          <w:ilvl w:val="2"/>
          <w:numId w:val="7"/>
        </w:numPr>
        <w:spacing w:after="100" w:afterAutospacing="1"/>
      </w:pPr>
      <w:r>
        <w:t>Training epochs: 50</w:t>
      </w:r>
    </w:p>
    <w:p w14:paraId="347ABAA9" w14:textId="77777777" w:rsidR="000B5908" w:rsidRDefault="000B5908" w:rsidP="00F42FFF">
      <w:pPr>
        <w:numPr>
          <w:ilvl w:val="2"/>
          <w:numId w:val="7"/>
        </w:numPr>
        <w:spacing w:after="100" w:afterAutospacing="1"/>
      </w:pPr>
      <w:r>
        <w:t>Batch size: 256</w:t>
      </w:r>
    </w:p>
    <w:p w14:paraId="11370C87" w14:textId="1E11B871" w:rsidR="000B5908" w:rsidRPr="00034051" w:rsidRDefault="000B5908" w:rsidP="00034051">
      <w:pPr>
        <w:numPr>
          <w:ilvl w:val="1"/>
          <w:numId w:val="7"/>
        </w:numPr>
        <w:spacing w:after="240"/>
      </w:pPr>
      <w:r>
        <w:t>The same methodology is uniformly applied to all evaluated companies.</w:t>
      </w:r>
    </w:p>
    <w:p w14:paraId="02D8319C" w14:textId="56AE2DB1" w:rsidR="000B5908" w:rsidRPr="000B5908" w:rsidRDefault="000B5908" w:rsidP="000B5908">
      <w:pPr>
        <w:jc w:val="center"/>
        <w:rPr>
          <w:rFonts w:eastAsia="DengXian"/>
        </w:rPr>
      </w:pPr>
      <w:r>
        <w:rPr>
          <w:rFonts w:eastAsia="DengXian" w:hint="eastAsia"/>
        </w:rPr>
        <w:t xml:space="preserve">Table 1. </w:t>
      </w:r>
      <w:r w:rsidRPr="000B5908">
        <w:rPr>
          <w:rFonts w:eastAsia="DengXian"/>
        </w:rPr>
        <w:t xml:space="preserve">SGCS performance comparison: original vs. two-side </w:t>
      </w:r>
      <w:r w:rsidR="00B52787">
        <w:rPr>
          <w:rFonts w:eastAsia="DengXian"/>
        </w:rPr>
        <w:t>fine-tuning</w:t>
      </w:r>
      <w:r w:rsidRPr="000B5908">
        <w:rPr>
          <w:rFonts w:eastAsia="DengXian"/>
        </w:rPr>
        <w:t xml:space="preserve"> models</w:t>
      </w:r>
    </w:p>
    <w:tbl>
      <w:tblPr>
        <w:tblStyle w:val="afd"/>
        <w:tblW w:w="0" w:type="auto"/>
        <w:jc w:val="center"/>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1440"/>
        <w:gridCol w:w="1440"/>
        <w:gridCol w:w="1798"/>
        <w:gridCol w:w="1701"/>
        <w:gridCol w:w="2552"/>
      </w:tblGrid>
      <w:tr w:rsidR="000B5908" w14:paraId="3BBFC7BC" w14:textId="77777777" w:rsidTr="005E5250">
        <w:trPr>
          <w:jc w:val="center"/>
        </w:trPr>
        <w:tc>
          <w:tcPr>
            <w:tcW w:w="1440" w:type="dxa"/>
            <w:shd w:val="clear" w:color="auto" w:fill="auto"/>
            <w:vAlign w:val="center"/>
          </w:tcPr>
          <w:p w14:paraId="07E852C4"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Category</w:t>
            </w:r>
          </w:p>
        </w:tc>
        <w:tc>
          <w:tcPr>
            <w:tcW w:w="1440" w:type="dxa"/>
            <w:shd w:val="clear" w:color="auto" w:fill="auto"/>
            <w:vAlign w:val="center"/>
          </w:tcPr>
          <w:p w14:paraId="76BBD3C2"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Reference</w:t>
            </w:r>
          </w:p>
        </w:tc>
        <w:tc>
          <w:tcPr>
            <w:tcW w:w="1798" w:type="dxa"/>
            <w:shd w:val="clear" w:color="auto" w:fill="auto"/>
            <w:vAlign w:val="center"/>
          </w:tcPr>
          <w:p w14:paraId="1EB7C046"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Reference SGCS value</w:t>
            </w:r>
          </w:p>
        </w:tc>
        <w:tc>
          <w:tcPr>
            <w:tcW w:w="1701" w:type="dxa"/>
            <w:shd w:val="clear" w:color="auto" w:fill="auto"/>
            <w:vAlign w:val="center"/>
          </w:tcPr>
          <w:p w14:paraId="0A580E95"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Testing on given model</w:t>
            </w:r>
          </w:p>
        </w:tc>
        <w:tc>
          <w:tcPr>
            <w:tcW w:w="2552" w:type="dxa"/>
            <w:shd w:val="clear" w:color="auto" w:fill="auto"/>
            <w:vAlign w:val="center"/>
          </w:tcPr>
          <w:p w14:paraId="6F3412BD" w14:textId="2398F24C"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Tes</w:t>
            </w:r>
            <w:r>
              <w:rPr>
                <w:rFonts w:eastAsia="DengXian" w:hint="eastAsia"/>
                <w:b/>
                <w:sz w:val="18"/>
                <w:szCs w:val="18"/>
              </w:rPr>
              <w:t>t</w:t>
            </w:r>
            <w:r w:rsidRPr="007F42C0">
              <w:rPr>
                <w:rFonts w:eastAsia="DengXian" w:hint="eastAsia"/>
                <w:b/>
                <w:sz w:val="18"/>
                <w:szCs w:val="18"/>
              </w:rPr>
              <w:t xml:space="preserve">ing on two-side </w:t>
            </w:r>
            <w:r w:rsidR="005E5250">
              <w:rPr>
                <w:rFonts w:eastAsia="DengXian"/>
                <w:b/>
                <w:sz w:val="18"/>
                <w:szCs w:val="18"/>
              </w:rPr>
              <w:t>fine-tuning</w:t>
            </w:r>
            <w:r w:rsidRPr="007F42C0">
              <w:rPr>
                <w:rFonts w:eastAsia="DengXian" w:hint="eastAsia"/>
                <w:b/>
                <w:sz w:val="18"/>
                <w:szCs w:val="18"/>
              </w:rPr>
              <w:t xml:space="preserve"> model</w:t>
            </w:r>
          </w:p>
        </w:tc>
      </w:tr>
      <w:tr w:rsidR="000B5908" w14:paraId="735EC12D" w14:textId="77777777" w:rsidTr="005E5250">
        <w:trPr>
          <w:jc w:val="center"/>
        </w:trPr>
        <w:tc>
          <w:tcPr>
            <w:tcW w:w="0" w:type="auto"/>
            <w:shd w:val="clear" w:color="auto" w:fill="auto"/>
            <w:vAlign w:val="center"/>
          </w:tcPr>
          <w:p w14:paraId="475E4080"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VIVO</w:t>
            </w:r>
          </w:p>
        </w:tc>
        <w:tc>
          <w:tcPr>
            <w:tcW w:w="0" w:type="auto"/>
            <w:shd w:val="clear" w:color="auto" w:fill="auto"/>
            <w:vAlign w:val="center"/>
          </w:tcPr>
          <w:p w14:paraId="05DD5A1A"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R4-2418748</w:t>
            </w:r>
          </w:p>
        </w:tc>
        <w:tc>
          <w:tcPr>
            <w:tcW w:w="1798" w:type="dxa"/>
            <w:shd w:val="clear" w:color="auto" w:fill="auto"/>
            <w:vAlign w:val="center"/>
          </w:tcPr>
          <w:p w14:paraId="17D644A1"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0.732</w:t>
            </w:r>
          </w:p>
        </w:tc>
        <w:tc>
          <w:tcPr>
            <w:tcW w:w="1701" w:type="dxa"/>
            <w:shd w:val="clear" w:color="auto" w:fill="auto"/>
            <w:vAlign w:val="center"/>
          </w:tcPr>
          <w:p w14:paraId="12139C46"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0.0447</w:t>
            </w:r>
          </w:p>
        </w:tc>
        <w:tc>
          <w:tcPr>
            <w:tcW w:w="2552" w:type="dxa"/>
            <w:shd w:val="clear" w:color="auto" w:fill="auto"/>
            <w:vAlign w:val="center"/>
          </w:tcPr>
          <w:p w14:paraId="155EDD5C"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0.69</w:t>
            </w:r>
          </w:p>
        </w:tc>
      </w:tr>
      <w:tr w:rsidR="000B5908" w14:paraId="45E2C958" w14:textId="77777777" w:rsidTr="005E5250">
        <w:trPr>
          <w:jc w:val="center"/>
        </w:trPr>
        <w:tc>
          <w:tcPr>
            <w:tcW w:w="0" w:type="auto"/>
            <w:shd w:val="clear" w:color="auto" w:fill="auto"/>
            <w:vAlign w:val="center"/>
          </w:tcPr>
          <w:p w14:paraId="1525C261"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Ericsson</w:t>
            </w:r>
          </w:p>
        </w:tc>
        <w:tc>
          <w:tcPr>
            <w:tcW w:w="0" w:type="auto"/>
            <w:shd w:val="clear" w:color="auto" w:fill="auto"/>
            <w:vAlign w:val="center"/>
          </w:tcPr>
          <w:p w14:paraId="649EAD6C"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R4-2416314</w:t>
            </w:r>
          </w:p>
        </w:tc>
        <w:tc>
          <w:tcPr>
            <w:tcW w:w="1798" w:type="dxa"/>
            <w:shd w:val="clear" w:color="auto" w:fill="auto"/>
            <w:vAlign w:val="center"/>
          </w:tcPr>
          <w:p w14:paraId="366FEC31"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0.6977</w:t>
            </w:r>
          </w:p>
        </w:tc>
        <w:tc>
          <w:tcPr>
            <w:tcW w:w="1701" w:type="dxa"/>
            <w:shd w:val="clear" w:color="auto" w:fill="auto"/>
            <w:vAlign w:val="center"/>
          </w:tcPr>
          <w:p w14:paraId="7EC4D31D"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0.0058</w:t>
            </w:r>
          </w:p>
        </w:tc>
        <w:tc>
          <w:tcPr>
            <w:tcW w:w="2552" w:type="dxa"/>
            <w:shd w:val="clear" w:color="auto" w:fill="auto"/>
            <w:vAlign w:val="center"/>
          </w:tcPr>
          <w:p w14:paraId="5FE3EC08"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0.57</w:t>
            </w:r>
          </w:p>
        </w:tc>
      </w:tr>
      <w:tr w:rsidR="000B5908" w14:paraId="19F4D423" w14:textId="77777777" w:rsidTr="005E5250">
        <w:trPr>
          <w:jc w:val="center"/>
        </w:trPr>
        <w:tc>
          <w:tcPr>
            <w:tcW w:w="0" w:type="auto"/>
            <w:shd w:val="clear" w:color="auto" w:fill="auto"/>
            <w:vAlign w:val="center"/>
          </w:tcPr>
          <w:p w14:paraId="28531807"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Samsung</w:t>
            </w:r>
          </w:p>
        </w:tc>
        <w:tc>
          <w:tcPr>
            <w:tcW w:w="0" w:type="auto"/>
            <w:shd w:val="clear" w:color="auto" w:fill="auto"/>
            <w:vAlign w:val="center"/>
          </w:tcPr>
          <w:p w14:paraId="16CD7CF8"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R4-2411636</w:t>
            </w:r>
          </w:p>
        </w:tc>
        <w:tc>
          <w:tcPr>
            <w:tcW w:w="1798" w:type="dxa"/>
            <w:shd w:val="clear" w:color="auto" w:fill="auto"/>
            <w:vAlign w:val="center"/>
          </w:tcPr>
          <w:p w14:paraId="643FE0F3"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0.76</w:t>
            </w:r>
          </w:p>
        </w:tc>
        <w:tc>
          <w:tcPr>
            <w:tcW w:w="1701" w:type="dxa"/>
            <w:shd w:val="clear" w:color="auto" w:fill="auto"/>
            <w:vAlign w:val="center"/>
          </w:tcPr>
          <w:p w14:paraId="01A5C696"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0.5374</w:t>
            </w:r>
          </w:p>
        </w:tc>
        <w:tc>
          <w:tcPr>
            <w:tcW w:w="2552" w:type="dxa"/>
            <w:shd w:val="clear" w:color="auto" w:fill="auto"/>
            <w:vAlign w:val="center"/>
          </w:tcPr>
          <w:p w14:paraId="4FC02914"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0.569</w:t>
            </w:r>
          </w:p>
        </w:tc>
      </w:tr>
      <w:tr w:rsidR="000B5908" w14:paraId="646F9CDE" w14:textId="77777777" w:rsidTr="005E5250">
        <w:trPr>
          <w:jc w:val="center"/>
        </w:trPr>
        <w:tc>
          <w:tcPr>
            <w:tcW w:w="0" w:type="auto"/>
            <w:shd w:val="clear" w:color="auto" w:fill="auto"/>
            <w:vAlign w:val="center"/>
          </w:tcPr>
          <w:p w14:paraId="607B08EC"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MediaTek</w:t>
            </w:r>
          </w:p>
        </w:tc>
        <w:tc>
          <w:tcPr>
            <w:tcW w:w="0" w:type="auto"/>
            <w:shd w:val="clear" w:color="auto" w:fill="auto"/>
            <w:vAlign w:val="center"/>
          </w:tcPr>
          <w:p w14:paraId="6B122724"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R4-2411711</w:t>
            </w:r>
          </w:p>
        </w:tc>
        <w:tc>
          <w:tcPr>
            <w:tcW w:w="1798" w:type="dxa"/>
            <w:shd w:val="clear" w:color="auto" w:fill="auto"/>
            <w:vAlign w:val="center"/>
          </w:tcPr>
          <w:p w14:paraId="32746F03"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0.722</w:t>
            </w:r>
          </w:p>
        </w:tc>
        <w:tc>
          <w:tcPr>
            <w:tcW w:w="1701" w:type="dxa"/>
            <w:shd w:val="clear" w:color="auto" w:fill="auto"/>
            <w:vAlign w:val="center"/>
          </w:tcPr>
          <w:p w14:paraId="37D3A553"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0.5189</w:t>
            </w:r>
          </w:p>
        </w:tc>
        <w:tc>
          <w:tcPr>
            <w:tcW w:w="2552" w:type="dxa"/>
            <w:shd w:val="clear" w:color="auto" w:fill="auto"/>
            <w:vAlign w:val="center"/>
          </w:tcPr>
          <w:p w14:paraId="4D7A35D2"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0.556</w:t>
            </w:r>
          </w:p>
        </w:tc>
      </w:tr>
      <w:tr w:rsidR="000B5908" w14:paraId="3B817E46" w14:textId="77777777" w:rsidTr="005E5250">
        <w:trPr>
          <w:jc w:val="center"/>
        </w:trPr>
        <w:tc>
          <w:tcPr>
            <w:tcW w:w="0" w:type="auto"/>
            <w:shd w:val="clear" w:color="auto" w:fill="auto"/>
            <w:vAlign w:val="center"/>
          </w:tcPr>
          <w:p w14:paraId="28E1D9D9"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CATT</w:t>
            </w:r>
          </w:p>
        </w:tc>
        <w:tc>
          <w:tcPr>
            <w:tcW w:w="0" w:type="auto"/>
            <w:shd w:val="clear" w:color="auto" w:fill="auto"/>
            <w:vAlign w:val="center"/>
          </w:tcPr>
          <w:p w14:paraId="7B6F3491" w14:textId="77777777" w:rsidR="000B5908" w:rsidRPr="007F42C0" w:rsidRDefault="000B5908" w:rsidP="007932EB">
            <w:pPr>
              <w:spacing w:after="0" w:line="240" w:lineRule="atLeast"/>
              <w:jc w:val="center"/>
              <w:rPr>
                <w:rFonts w:eastAsia="DengXian"/>
                <w:b/>
                <w:sz w:val="18"/>
                <w:szCs w:val="18"/>
              </w:rPr>
            </w:pPr>
            <w:r w:rsidRPr="007F42C0">
              <w:rPr>
                <w:rFonts w:eastAsia="DengXian"/>
                <w:b/>
                <w:sz w:val="18"/>
                <w:szCs w:val="18"/>
              </w:rPr>
              <w:t>R4-2411343</w:t>
            </w:r>
          </w:p>
        </w:tc>
        <w:tc>
          <w:tcPr>
            <w:tcW w:w="1798" w:type="dxa"/>
            <w:shd w:val="clear" w:color="auto" w:fill="auto"/>
            <w:vAlign w:val="center"/>
          </w:tcPr>
          <w:p w14:paraId="74409D9A"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0.75</w:t>
            </w:r>
          </w:p>
        </w:tc>
        <w:tc>
          <w:tcPr>
            <w:tcW w:w="1701" w:type="dxa"/>
            <w:shd w:val="clear" w:color="auto" w:fill="auto"/>
            <w:vAlign w:val="center"/>
          </w:tcPr>
          <w:p w14:paraId="6DEB11C2"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0.5517</w:t>
            </w:r>
          </w:p>
        </w:tc>
        <w:tc>
          <w:tcPr>
            <w:tcW w:w="2552" w:type="dxa"/>
            <w:shd w:val="clear" w:color="auto" w:fill="auto"/>
            <w:vAlign w:val="center"/>
          </w:tcPr>
          <w:p w14:paraId="6E152035" w14:textId="77777777" w:rsidR="000B5908" w:rsidRPr="007F42C0" w:rsidRDefault="000B5908" w:rsidP="007932EB">
            <w:pPr>
              <w:spacing w:after="0" w:line="240" w:lineRule="atLeast"/>
              <w:jc w:val="center"/>
              <w:rPr>
                <w:rFonts w:eastAsia="DengXian"/>
                <w:b/>
                <w:sz w:val="18"/>
                <w:szCs w:val="18"/>
              </w:rPr>
            </w:pPr>
            <w:r w:rsidRPr="007F42C0">
              <w:rPr>
                <w:rFonts w:eastAsia="DengXian" w:hint="eastAsia"/>
                <w:b/>
                <w:sz w:val="18"/>
                <w:szCs w:val="18"/>
              </w:rPr>
              <w:t>0.551</w:t>
            </w:r>
          </w:p>
        </w:tc>
      </w:tr>
    </w:tbl>
    <w:p w14:paraId="3FD71E99" w14:textId="77777777" w:rsidR="000B5908" w:rsidRDefault="000B5908" w:rsidP="000B5908">
      <w:pPr>
        <w:rPr>
          <w:rFonts w:eastAsia="DengXian"/>
        </w:rPr>
      </w:pPr>
    </w:p>
    <w:p w14:paraId="74013887" w14:textId="7BEEB4F5" w:rsidR="005F18D5" w:rsidRPr="005F18D5" w:rsidRDefault="005F18D5" w:rsidP="005F18D5">
      <w:pPr>
        <w:ind w:firstLine="100"/>
        <w:jc w:val="both"/>
        <w:rPr>
          <w:sz w:val="20"/>
          <w:szCs w:val="20"/>
        </w:rPr>
      </w:pPr>
      <w:r w:rsidRPr="005F18D5">
        <w:rPr>
          <w:sz w:val="20"/>
          <w:szCs w:val="20"/>
        </w:rPr>
        <w:t>In particular, notably low SGCS performance values were observed in the testing of the original provided models from Ericsson (0.0058) and VIVO (0.0447). Such significant performance degradation is likely attributable to either incomplete or insufficient initial training of these provided models, or substantial deviations of the datasets and model initialization conditions from the RAN4 recommended baseline conditions using the mixed dataset. This highlights the critical need to ensure adequate initial model training and strict adherence to aligned dataset conditions as defined by RAN4 guidelines.</w:t>
      </w:r>
    </w:p>
    <w:p w14:paraId="6961AB5E" w14:textId="2382FD23" w:rsidR="00995207" w:rsidRPr="00995207" w:rsidRDefault="00995207" w:rsidP="00995207">
      <w:pPr>
        <w:spacing w:before="240" w:after="240"/>
        <w:ind w:left="1418" w:hangingChars="709" w:hanging="1418"/>
        <w:jc w:val="both"/>
        <w:rPr>
          <w:rFonts w:ascii="Arial" w:eastAsia="맑은 고딕" w:hAnsi="Arial" w:cs="Arial"/>
          <w:b/>
          <w:bCs/>
          <w:sz w:val="20"/>
          <w:lang w:eastAsia="ko-KR"/>
        </w:rPr>
      </w:pPr>
      <w:r w:rsidRPr="00995207">
        <w:rPr>
          <w:rFonts w:ascii="Arial" w:eastAsia="맑은 고딕" w:hAnsi="Arial" w:cs="Arial"/>
          <w:b/>
          <w:bCs/>
          <w:sz w:val="20"/>
          <w:lang w:eastAsia="ko-KR"/>
        </w:rPr>
        <w:t>Observation 1:</w:t>
      </w:r>
      <w:r>
        <w:rPr>
          <w:rFonts w:ascii="Arial" w:eastAsia="맑은 고딕" w:hAnsi="Arial" w:cs="Arial"/>
          <w:b/>
          <w:bCs/>
          <w:sz w:val="20"/>
          <w:lang w:eastAsia="ko-KR"/>
        </w:rPr>
        <w:t xml:space="preserve"> </w:t>
      </w:r>
      <w:r w:rsidRPr="00995207">
        <w:rPr>
          <w:rFonts w:ascii="Arial" w:eastAsia="맑은 고딕" w:hAnsi="Arial" w:cs="Arial"/>
          <w:b/>
          <w:bCs/>
          <w:sz w:val="20"/>
          <w:lang w:eastAsia="ko-KR"/>
        </w:rPr>
        <w:t>The significantly lower SGCS values observed from the provided original models are primarily attributed to incomplete initial training or inadequate generalization resulting from dataset misalignment. This clearly emphasizes the necessity of ensuring high-quality initial datasets and proper training procedures to achieve effective interoperability among vendor models.</w:t>
      </w:r>
    </w:p>
    <w:p w14:paraId="37905F94" w14:textId="496BBDF4" w:rsidR="00995207" w:rsidRPr="00B157A2" w:rsidRDefault="00995207" w:rsidP="00995207">
      <w:pPr>
        <w:spacing w:before="240" w:after="240"/>
        <w:ind w:left="1418" w:hangingChars="709" w:hanging="1418"/>
        <w:jc w:val="both"/>
        <w:rPr>
          <w:rFonts w:ascii="Arial" w:eastAsia="맑은 고딕" w:hAnsi="Arial" w:cs="Arial"/>
          <w:b/>
          <w:bCs/>
          <w:sz w:val="20"/>
          <w:lang w:eastAsia="ko-KR"/>
        </w:rPr>
      </w:pPr>
      <w:r w:rsidRPr="00995207">
        <w:rPr>
          <w:rFonts w:ascii="Arial" w:eastAsia="맑은 고딕" w:hAnsi="Arial" w:cs="Arial"/>
          <w:b/>
          <w:bCs/>
          <w:sz w:val="20"/>
          <w:lang w:eastAsia="ko-KR"/>
        </w:rPr>
        <w:lastRenderedPageBreak/>
        <w:t>Observation 2:</w:t>
      </w:r>
      <w:r>
        <w:rPr>
          <w:rFonts w:ascii="Arial" w:eastAsia="맑은 고딕" w:hAnsi="Arial" w:cs="Arial"/>
          <w:b/>
          <w:bCs/>
          <w:sz w:val="20"/>
          <w:lang w:eastAsia="ko-KR"/>
        </w:rPr>
        <w:t xml:space="preserve"> </w:t>
      </w:r>
      <w:r w:rsidRPr="00995207">
        <w:rPr>
          <w:rFonts w:ascii="Arial" w:eastAsia="맑은 고딕" w:hAnsi="Arial" w:cs="Arial"/>
          <w:b/>
          <w:bCs/>
          <w:sz w:val="20"/>
          <w:lang w:eastAsia="ko-KR"/>
        </w:rPr>
        <w:t>Applying two-side fine-tuning substantially improved the SGCS values across all evaluated models, demonstrating that joint optimization of encoder-decoder pairs significantly mitigates interoperability and dataset alignment issues. However, due to practical constraints under the current Rel-19 specifications, these results should be regarded strictly as a technical reference rather than a direct implementation recommendation.</w:t>
      </w:r>
    </w:p>
    <w:p w14:paraId="1423ABDA" w14:textId="0AF45965" w:rsidR="00E749E9" w:rsidRPr="000B5908" w:rsidRDefault="00E749E9" w:rsidP="00B157A2">
      <w:pPr>
        <w:spacing w:before="240" w:after="240"/>
        <w:ind w:left="1418" w:hangingChars="709" w:hanging="1418"/>
        <w:jc w:val="both"/>
        <w:rPr>
          <w:rFonts w:ascii="Arial" w:eastAsia="맑은 고딕" w:hAnsi="Arial" w:cs="Arial"/>
          <w:b/>
          <w:bCs/>
          <w:sz w:val="20"/>
          <w:lang w:eastAsia="ko-KR"/>
        </w:rPr>
      </w:pPr>
      <w:r>
        <w:rPr>
          <w:rFonts w:ascii="Arial" w:eastAsia="맑은 고딕" w:hAnsi="Arial" w:cs="Arial"/>
          <w:b/>
          <w:bCs/>
          <w:sz w:val="20"/>
          <w:lang w:eastAsia="ko-KR"/>
        </w:rPr>
        <w:t xml:space="preserve">Observation 3: </w:t>
      </w:r>
      <w:r w:rsidRPr="00E749E9">
        <w:rPr>
          <w:rFonts w:ascii="Arial" w:eastAsia="맑은 고딕" w:hAnsi="Arial" w:cs="Arial"/>
          <w:b/>
          <w:bCs/>
          <w:sz w:val="20"/>
          <w:lang w:eastAsia="ko-KR"/>
        </w:rPr>
        <w:t>Considering practical constraints for field implementation, future standardization activities within RAN4 and RAN1 should prioritize viable alternatives to two-side fine-tuning, specifically Direction A (offline dataset and parameter exchange) or Direction B (encoder parameter sharing). It is essential that upcoming standardization clearly defines practical interfaces enabling individual vendors to independently optimize their models while maintaining interoperability across different encoder-decoder pairs.</w:t>
      </w:r>
    </w:p>
    <w:p w14:paraId="454428C6" w14:textId="1DCCF77E" w:rsidR="006973F5" w:rsidRPr="00B77CA2" w:rsidRDefault="009F0895" w:rsidP="006973F5">
      <w:pPr>
        <w:pStyle w:val="1"/>
        <w:tabs>
          <w:tab w:val="num" w:pos="522"/>
        </w:tabs>
        <w:ind w:left="522" w:hanging="522"/>
        <w:rPr>
          <w:b/>
          <w:lang w:val="en-US" w:eastAsia="zh-CN"/>
        </w:rPr>
      </w:pPr>
      <w:r>
        <w:rPr>
          <w:b/>
          <w:lang w:val="en-US" w:eastAsia="zh-CN"/>
        </w:rPr>
        <w:t>4</w:t>
      </w:r>
      <w:r w:rsidR="006973F5" w:rsidRPr="00B77CA2">
        <w:rPr>
          <w:rFonts w:hint="eastAsia"/>
          <w:b/>
          <w:lang w:val="en-US" w:eastAsia="zh-CN"/>
        </w:rPr>
        <w:t xml:space="preserve">. </w:t>
      </w:r>
      <w:r w:rsidR="006973F5">
        <w:rPr>
          <w:b/>
          <w:lang w:val="en-US" w:eastAsia="zh-CN"/>
        </w:rPr>
        <w:t>Conclusion</w:t>
      </w:r>
    </w:p>
    <w:p w14:paraId="6908FCBB" w14:textId="394F36FC" w:rsidR="006973F5" w:rsidRDefault="006973F5" w:rsidP="006973F5">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In this contribution, we provided our viewpoints</w:t>
      </w:r>
      <w:r w:rsidR="003553B6">
        <w:rPr>
          <w:rFonts w:asciiTheme="minorHAnsi" w:eastAsia="맑은 고딕" w:hAnsiTheme="minorHAnsi" w:cstheme="minorHAnsi"/>
          <w:lang w:eastAsia="ko-KR"/>
        </w:rPr>
        <w:t>.</w:t>
      </w:r>
    </w:p>
    <w:p w14:paraId="3D777BD1" w14:textId="77777777" w:rsidR="00995207" w:rsidRPr="00995207" w:rsidRDefault="00995207" w:rsidP="00995207">
      <w:pPr>
        <w:spacing w:before="240" w:after="240"/>
        <w:ind w:left="1418" w:hangingChars="709" w:hanging="1418"/>
        <w:jc w:val="both"/>
        <w:rPr>
          <w:rFonts w:ascii="Arial" w:eastAsia="맑은 고딕" w:hAnsi="Arial" w:cs="Arial"/>
          <w:b/>
          <w:bCs/>
          <w:sz w:val="20"/>
          <w:lang w:eastAsia="ko-KR"/>
        </w:rPr>
      </w:pPr>
      <w:r w:rsidRPr="00995207">
        <w:rPr>
          <w:rFonts w:ascii="Arial" w:eastAsia="맑은 고딕" w:hAnsi="Arial" w:cs="Arial"/>
          <w:b/>
          <w:bCs/>
          <w:sz w:val="20"/>
          <w:lang w:eastAsia="ko-KR"/>
        </w:rPr>
        <w:t>Observation 1:</w:t>
      </w:r>
      <w:r>
        <w:rPr>
          <w:rFonts w:ascii="Arial" w:eastAsia="맑은 고딕" w:hAnsi="Arial" w:cs="Arial"/>
          <w:b/>
          <w:bCs/>
          <w:sz w:val="20"/>
          <w:lang w:eastAsia="ko-KR"/>
        </w:rPr>
        <w:t xml:space="preserve"> </w:t>
      </w:r>
      <w:r w:rsidRPr="00995207">
        <w:rPr>
          <w:rFonts w:ascii="Arial" w:eastAsia="맑은 고딕" w:hAnsi="Arial" w:cs="Arial"/>
          <w:b/>
          <w:bCs/>
          <w:sz w:val="20"/>
          <w:lang w:eastAsia="ko-KR"/>
        </w:rPr>
        <w:t>The significantly lower SGCS values observed from the provided original models are primarily attributed to incomplete initial training or inadequate generalization resulting from dataset misalignment. This clearly emphasizes the necessity of ensuring high-quality initial datasets and proper training procedures to achieve effective interoperability among vendor models.</w:t>
      </w:r>
    </w:p>
    <w:p w14:paraId="2BD5DEBD" w14:textId="77777777" w:rsidR="00995207" w:rsidRPr="00B157A2" w:rsidRDefault="00995207" w:rsidP="00995207">
      <w:pPr>
        <w:spacing w:before="240" w:after="240"/>
        <w:ind w:left="1418" w:hangingChars="709" w:hanging="1418"/>
        <w:jc w:val="both"/>
        <w:rPr>
          <w:rFonts w:ascii="Arial" w:eastAsia="맑은 고딕" w:hAnsi="Arial" w:cs="Arial"/>
          <w:b/>
          <w:bCs/>
          <w:sz w:val="20"/>
          <w:lang w:eastAsia="ko-KR"/>
        </w:rPr>
      </w:pPr>
      <w:r w:rsidRPr="00995207">
        <w:rPr>
          <w:rFonts w:ascii="Arial" w:eastAsia="맑은 고딕" w:hAnsi="Arial" w:cs="Arial"/>
          <w:b/>
          <w:bCs/>
          <w:sz w:val="20"/>
          <w:lang w:eastAsia="ko-KR"/>
        </w:rPr>
        <w:t>Observation 2:</w:t>
      </w:r>
      <w:r>
        <w:rPr>
          <w:rFonts w:ascii="Arial" w:eastAsia="맑은 고딕" w:hAnsi="Arial" w:cs="Arial"/>
          <w:b/>
          <w:bCs/>
          <w:sz w:val="20"/>
          <w:lang w:eastAsia="ko-KR"/>
        </w:rPr>
        <w:t xml:space="preserve"> </w:t>
      </w:r>
      <w:r w:rsidRPr="00995207">
        <w:rPr>
          <w:rFonts w:ascii="Arial" w:eastAsia="맑은 고딕" w:hAnsi="Arial" w:cs="Arial"/>
          <w:b/>
          <w:bCs/>
          <w:sz w:val="20"/>
          <w:lang w:eastAsia="ko-KR"/>
        </w:rPr>
        <w:t>Applying two-side fine-tuning substantially improved the SGCS values across all evaluated models, demonstrating that joint optimization of encoder-decoder pairs significantly mitigates interoperability and dataset alignment issues. However, due to practical constraints under the current Rel-19 specifications, these results should be regarded strictly as a technical reference rather than a direct implementation recommendation.</w:t>
      </w:r>
    </w:p>
    <w:p w14:paraId="46CEBC05" w14:textId="77777777" w:rsidR="00995207" w:rsidRPr="000B5908" w:rsidRDefault="00995207" w:rsidP="00995207">
      <w:pPr>
        <w:spacing w:before="240" w:after="240"/>
        <w:ind w:left="1418" w:hangingChars="709" w:hanging="1418"/>
        <w:jc w:val="both"/>
        <w:rPr>
          <w:rFonts w:ascii="Arial" w:eastAsia="맑은 고딕" w:hAnsi="Arial" w:cs="Arial"/>
          <w:b/>
          <w:bCs/>
          <w:sz w:val="20"/>
          <w:lang w:eastAsia="ko-KR"/>
        </w:rPr>
      </w:pPr>
      <w:r>
        <w:rPr>
          <w:rFonts w:ascii="Arial" w:eastAsia="맑은 고딕" w:hAnsi="Arial" w:cs="Arial"/>
          <w:b/>
          <w:bCs/>
          <w:sz w:val="20"/>
          <w:lang w:eastAsia="ko-KR"/>
        </w:rPr>
        <w:t xml:space="preserve">Observation 3: </w:t>
      </w:r>
      <w:r w:rsidRPr="00E749E9">
        <w:rPr>
          <w:rFonts w:ascii="Arial" w:eastAsia="맑은 고딕" w:hAnsi="Arial" w:cs="Arial"/>
          <w:b/>
          <w:bCs/>
          <w:sz w:val="20"/>
          <w:lang w:eastAsia="ko-KR"/>
        </w:rPr>
        <w:t>Considering practical constraints for field implementation, future standardization activities within RAN4 and RAN1 should prioritize viable alternatives to two-side fine-tuning, specifically Direction A (offline dataset and parameter exchange) or Direction B (encoder parameter sharing). It is essential that upcoming standardization clearly defines practical interfaces enabling individual vendors to independently optimize their models while maintaining interoperability across different encoder-decoder pairs.</w:t>
      </w:r>
    </w:p>
    <w:p w14:paraId="095469BB" w14:textId="2B8B4429" w:rsidR="001B53D5" w:rsidRPr="00B77CA2" w:rsidRDefault="009F0895" w:rsidP="001B53D5">
      <w:pPr>
        <w:pStyle w:val="1"/>
        <w:tabs>
          <w:tab w:val="num" w:pos="522"/>
        </w:tabs>
        <w:ind w:left="522" w:hanging="522"/>
        <w:rPr>
          <w:b/>
          <w:lang w:val="en-US" w:eastAsia="zh-CN"/>
        </w:rPr>
      </w:pPr>
      <w:r>
        <w:rPr>
          <w:b/>
          <w:lang w:val="en-US" w:eastAsia="zh-CN"/>
        </w:rPr>
        <w:t>5</w:t>
      </w:r>
      <w:r w:rsidR="001B53D5" w:rsidRPr="00B77CA2">
        <w:rPr>
          <w:rFonts w:hint="eastAsia"/>
          <w:b/>
          <w:lang w:val="en-US" w:eastAsia="zh-CN"/>
        </w:rPr>
        <w:t>. Reference</w:t>
      </w:r>
    </w:p>
    <w:p w14:paraId="24390C93" w14:textId="1FD53AEA" w:rsidR="009B2B3C" w:rsidRPr="00FB08D6" w:rsidRDefault="004E4D0F" w:rsidP="008C0555">
      <w:pPr>
        <w:pStyle w:val="afe"/>
        <w:numPr>
          <w:ilvl w:val="0"/>
          <w:numId w:val="1"/>
        </w:numPr>
        <w:ind w:left="426" w:firstLineChars="0" w:hanging="284"/>
        <w:jc w:val="both"/>
      </w:pPr>
      <w:r w:rsidRPr="004E4D0F">
        <w:rPr>
          <w:rFonts w:eastAsia="맑은 고딕"/>
          <w:lang w:eastAsia="ko-KR"/>
        </w:rPr>
        <w:t xml:space="preserve">3GPP TSG RAN WG4 Meeting #115, "WF on AI/ML air interface study," </w:t>
      </w:r>
      <w:proofErr w:type="spellStart"/>
      <w:r w:rsidRPr="004E4D0F">
        <w:rPr>
          <w:rFonts w:eastAsia="맑은 고딕"/>
          <w:lang w:eastAsia="ko-KR"/>
        </w:rPr>
        <w:t>TDoc</w:t>
      </w:r>
      <w:proofErr w:type="spellEnd"/>
      <w:r w:rsidRPr="004E4D0F">
        <w:rPr>
          <w:rFonts w:eastAsia="맑은 고딕"/>
          <w:lang w:eastAsia="ko-KR"/>
        </w:rPr>
        <w:t xml:space="preserve"> R4-2505107, April 2025.</w:t>
      </w:r>
    </w:p>
    <w:p w14:paraId="4CB870EA" w14:textId="48864A19" w:rsidR="00FB08D6" w:rsidRPr="007932EB" w:rsidRDefault="009F0895" w:rsidP="007932EB">
      <w:pPr>
        <w:pStyle w:val="1"/>
        <w:tabs>
          <w:tab w:val="num" w:pos="522"/>
        </w:tabs>
        <w:ind w:left="522" w:hanging="522"/>
        <w:rPr>
          <w:b/>
          <w:lang w:val="en-US" w:eastAsia="zh-CN"/>
        </w:rPr>
      </w:pPr>
      <w:r>
        <w:rPr>
          <w:b/>
          <w:lang w:val="en-US" w:eastAsia="zh-CN"/>
        </w:rPr>
        <w:t>6</w:t>
      </w:r>
      <w:r w:rsidR="00FB08D6" w:rsidRPr="00B77CA2">
        <w:rPr>
          <w:rFonts w:hint="eastAsia"/>
          <w:b/>
          <w:lang w:val="en-US" w:eastAsia="zh-CN"/>
        </w:rPr>
        <w:t xml:space="preserve">. </w:t>
      </w:r>
      <w:r w:rsidR="00FB08D6">
        <w:rPr>
          <w:b/>
          <w:lang w:val="en-US" w:eastAsia="zh-CN"/>
        </w:rPr>
        <w:t xml:space="preserve">Contact </w:t>
      </w:r>
      <w:r w:rsidR="007932EB">
        <w:rPr>
          <w:b/>
          <w:lang w:val="en-US" w:eastAsia="zh-CN"/>
        </w:rPr>
        <w:t>Information</w:t>
      </w:r>
    </w:p>
    <w:tbl>
      <w:tblPr>
        <w:tblStyle w:val="TableGrid7"/>
        <w:tblW w:w="0" w:type="auto"/>
        <w:tblLook w:val="04A0" w:firstRow="1" w:lastRow="0" w:firstColumn="1" w:lastColumn="0" w:noHBand="0" w:noVBand="1"/>
      </w:tblPr>
      <w:tblGrid>
        <w:gridCol w:w="3256"/>
        <w:gridCol w:w="2976"/>
        <w:gridCol w:w="3828"/>
      </w:tblGrid>
      <w:tr w:rsidR="007932EB" w:rsidRPr="007932EB" w14:paraId="6FEDB95D" w14:textId="77777777" w:rsidTr="007932EB">
        <w:tc>
          <w:tcPr>
            <w:tcW w:w="3256" w:type="dxa"/>
            <w:vAlign w:val="center"/>
            <w:hideMark/>
          </w:tcPr>
          <w:p w14:paraId="222C7F9A" w14:textId="77777777" w:rsidR="007932EB" w:rsidRPr="007932EB" w:rsidRDefault="007932EB" w:rsidP="007932EB">
            <w:pPr>
              <w:spacing w:after="0" w:line="240" w:lineRule="atLeast"/>
              <w:jc w:val="center"/>
              <w:rPr>
                <w:rFonts w:ascii="굴림" w:eastAsia="굴림" w:hAnsi="굴림" w:cs="굴림"/>
                <w:b/>
                <w:bCs/>
                <w:sz w:val="20"/>
                <w:szCs w:val="20"/>
                <w:lang w:eastAsia="ko-KR"/>
              </w:rPr>
            </w:pPr>
            <w:r w:rsidRPr="007932EB">
              <w:rPr>
                <w:b/>
                <w:bCs/>
                <w:sz w:val="20"/>
                <w:szCs w:val="20"/>
              </w:rPr>
              <w:t>Name</w:t>
            </w:r>
          </w:p>
        </w:tc>
        <w:tc>
          <w:tcPr>
            <w:tcW w:w="2976" w:type="dxa"/>
            <w:vAlign w:val="center"/>
            <w:hideMark/>
          </w:tcPr>
          <w:p w14:paraId="2027F9B5" w14:textId="77777777" w:rsidR="007932EB" w:rsidRPr="007932EB" w:rsidRDefault="007932EB" w:rsidP="007932EB">
            <w:pPr>
              <w:spacing w:after="0" w:line="240" w:lineRule="atLeast"/>
              <w:jc w:val="center"/>
              <w:rPr>
                <w:b/>
                <w:bCs/>
                <w:sz w:val="20"/>
                <w:szCs w:val="20"/>
              </w:rPr>
            </w:pPr>
            <w:r w:rsidRPr="007932EB">
              <w:rPr>
                <w:b/>
                <w:bCs/>
                <w:sz w:val="20"/>
                <w:szCs w:val="20"/>
              </w:rPr>
              <w:t>Affiliation</w:t>
            </w:r>
          </w:p>
        </w:tc>
        <w:tc>
          <w:tcPr>
            <w:tcW w:w="3828" w:type="dxa"/>
            <w:vAlign w:val="center"/>
            <w:hideMark/>
          </w:tcPr>
          <w:p w14:paraId="38A36886" w14:textId="77777777" w:rsidR="007932EB" w:rsidRPr="007932EB" w:rsidRDefault="007932EB" w:rsidP="007932EB">
            <w:pPr>
              <w:spacing w:after="0" w:line="240" w:lineRule="atLeast"/>
              <w:jc w:val="center"/>
              <w:rPr>
                <w:b/>
                <w:bCs/>
                <w:sz w:val="20"/>
                <w:szCs w:val="20"/>
              </w:rPr>
            </w:pPr>
            <w:r w:rsidRPr="007932EB">
              <w:rPr>
                <w:b/>
                <w:bCs/>
                <w:sz w:val="20"/>
                <w:szCs w:val="20"/>
              </w:rPr>
              <w:t>Email</w:t>
            </w:r>
          </w:p>
        </w:tc>
      </w:tr>
      <w:tr w:rsidR="007932EB" w:rsidRPr="007932EB" w14:paraId="2CD5CC4E" w14:textId="77777777" w:rsidTr="007932EB">
        <w:tc>
          <w:tcPr>
            <w:tcW w:w="3256" w:type="dxa"/>
            <w:vAlign w:val="center"/>
            <w:hideMark/>
          </w:tcPr>
          <w:p w14:paraId="0DED1914" w14:textId="77777777" w:rsidR="007932EB" w:rsidRPr="007932EB" w:rsidRDefault="007932EB" w:rsidP="007932EB">
            <w:pPr>
              <w:spacing w:after="0" w:line="240" w:lineRule="atLeast"/>
              <w:jc w:val="center"/>
              <w:rPr>
                <w:sz w:val="20"/>
                <w:szCs w:val="20"/>
              </w:rPr>
            </w:pPr>
            <w:r w:rsidRPr="007932EB">
              <w:rPr>
                <w:sz w:val="20"/>
                <w:szCs w:val="20"/>
              </w:rPr>
              <w:t>Sang-</w:t>
            </w:r>
            <w:proofErr w:type="spellStart"/>
            <w:r w:rsidRPr="007932EB">
              <w:rPr>
                <w:sz w:val="20"/>
                <w:szCs w:val="20"/>
              </w:rPr>
              <w:t>Woon</w:t>
            </w:r>
            <w:proofErr w:type="spellEnd"/>
            <w:r w:rsidRPr="007932EB">
              <w:rPr>
                <w:sz w:val="20"/>
                <w:szCs w:val="20"/>
              </w:rPr>
              <w:t xml:space="preserve"> Jeon</w:t>
            </w:r>
          </w:p>
        </w:tc>
        <w:tc>
          <w:tcPr>
            <w:tcW w:w="2976" w:type="dxa"/>
            <w:vAlign w:val="center"/>
            <w:hideMark/>
          </w:tcPr>
          <w:p w14:paraId="5BE7C425" w14:textId="77777777" w:rsidR="007932EB" w:rsidRPr="007932EB" w:rsidRDefault="007932EB" w:rsidP="007932EB">
            <w:pPr>
              <w:spacing w:after="0" w:line="240" w:lineRule="atLeast"/>
              <w:jc w:val="center"/>
              <w:rPr>
                <w:sz w:val="20"/>
                <w:szCs w:val="20"/>
              </w:rPr>
            </w:pPr>
            <w:proofErr w:type="spellStart"/>
            <w:r w:rsidRPr="007932EB">
              <w:rPr>
                <w:sz w:val="20"/>
                <w:szCs w:val="20"/>
              </w:rPr>
              <w:t>Hanyang</w:t>
            </w:r>
            <w:proofErr w:type="spellEnd"/>
            <w:r w:rsidRPr="007932EB">
              <w:rPr>
                <w:sz w:val="20"/>
                <w:szCs w:val="20"/>
              </w:rPr>
              <w:t xml:space="preserve"> University</w:t>
            </w:r>
          </w:p>
        </w:tc>
        <w:tc>
          <w:tcPr>
            <w:tcW w:w="3828" w:type="dxa"/>
            <w:vAlign w:val="center"/>
            <w:hideMark/>
          </w:tcPr>
          <w:p w14:paraId="655C9BE7" w14:textId="77777777" w:rsidR="007932EB" w:rsidRPr="00A03849" w:rsidRDefault="00B556F3" w:rsidP="007932EB">
            <w:pPr>
              <w:spacing w:after="0" w:line="240" w:lineRule="atLeast"/>
              <w:jc w:val="center"/>
              <w:rPr>
                <w:sz w:val="20"/>
                <w:szCs w:val="20"/>
              </w:rPr>
            </w:pPr>
            <w:hyperlink r:id="rId9" w:history="1">
              <w:r w:rsidR="007932EB" w:rsidRPr="00A03849">
                <w:rPr>
                  <w:rStyle w:val="ac"/>
                  <w:color w:val="auto"/>
                  <w:sz w:val="20"/>
                  <w:szCs w:val="20"/>
                  <w:u w:val="none"/>
                </w:rPr>
                <w:t>sangwoonjeon@hanyang.ac.kr</w:t>
              </w:r>
            </w:hyperlink>
          </w:p>
        </w:tc>
      </w:tr>
      <w:tr w:rsidR="007932EB" w:rsidRPr="007932EB" w14:paraId="1191E264" w14:textId="77777777" w:rsidTr="007932EB">
        <w:tc>
          <w:tcPr>
            <w:tcW w:w="3256" w:type="dxa"/>
            <w:vAlign w:val="center"/>
            <w:hideMark/>
          </w:tcPr>
          <w:p w14:paraId="210B8895" w14:textId="77777777" w:rsidR="007932EB" w:rsidRPr="007932EB" w:rsidRDefault="007932EB" w:rsidP="007932EB">
            <w:pPr>
              <w:spacing w:after="0" w:line="240" w:lineRule="atLeast"/>
              <w:jc w:val="center"/>
              <w:rPr>
                <w:sz w:val="20"/>
                <w:szCs w:val="20"/>
              </w:rPr>
            </w:pPr>
            <w:proofErr w:type="spellStart"/>
            <w:r w:rsidRPr="007932EB">
              <w:rPr>
                <w:sz w:val="20"/>
                <w:szCs w:val="20"/>
              </w:rPr>
              <w:t>Kangyu</w:t>
            </w:r>
            <w:proofErr w:type="spellEnd"/>
            <w:r w:rsidRPr="007932EB">
              <w:rPr>
                <w:sz w:val="20"/>
                <w:szCs w:val="20"/>
              </w:rPr>
              <w:t xml:space="preserve"> Gao</w:t>
            </w:r>
          </w:p>
        </w:tc>
        <w:tc>
          <w:tcPr>
            <w:tcW w:w="2976" w:type="dxa"/>
            <w:vAlign w:val="center"/>
            <w:hideMark/>
          </w:tcPr>
          <w:p w14:paraId="5283711A" w14:textId="77777777" w:rsidR="007932EB" w:rsidRPr="007932EB" w:rsidRDefault="007932EB" w:rsidP="007932EB">
            <w:pPr>
              <w:spacing w:after="0" w:line="240" w:lineRule="atLeast"/>
              <w:jc w:val="center"/>
              <w:rPr>
                <w:sz w:val="20"/>
                <w:szCs w:val="20"/>
              </w:rPr>
            </w:pPr>
            <w:proofErr w:type="spellStart"/>
            <w:r w:rsidRPr="007932EB">
              <w:rPr>
                <w:sz w:val="20"/>
                <w:szCs w:val="20"/>
              </w:rPr>
              <w:t>Hanyang</w:t>
            </w:r>
            <w:proofErr w:type="spellEnd"/>
            <w:r w:rsidRPr="007932EB">
              <w:rPr>
                <w:sz w:val="20"/>
                <w:szCs w:val="20"/>
              </w:rPr>
              <w:t xml:space="preserve"> University</w:t>
            </w:r>
          </w:p>
        </w:tc>
        <w:tc>
          <w:tcPr>
            <w:tcW w:w="3828" w:type="dxa"/>
            <w:vAlign w:val="center"/>
            <w:hideMark/>
          </w:tcPr>
          <w:p w14:paraId="1796DC66" w14:textId="77777777" w:rsidR="007932EB" w:rsidRPr="00A03849" w:rsidRDefault="00B556F3" w:rsidP="007932EB">
            <w:pPr>
              <w:spacing w:after="0" w:line="240" w:lineRule="atLeast"/>
              <w:jc w:val="center"/>
              <w:rPr>
                <w:sz w:val="20"/>
                <w:szCs w:val="20"/>
              </w:rPr>
            </w:pPr>
            <w:hyperlink r:id="rId10" w:history="1">
              <w:r w:rsidR="007932EB" w:rsidRPr="00A03849">
                <w:rPr>
                  <w:rStyle w:val="ac"/>
                  <w:color w:val="auto"/>
                  <w:sz w:val="20"/>
                  <w:szCs w:val="20"/>
                  <w:u w:val="none"/>
                </w:rPr>
                <w:t>gaokangyu@hanyang.ac.kr</w:t>
              </w:r>
            </w:hyperlink>
          </w:p>
        </w:tc>
      </w:tr>
      <w:tr w:rsidR="007932EB" w:rsidRPr="007932EB" w14:paraId="227CE179" w14:textId="77777777" w:rsidTr="007932EB">
        <w:tc>
          <w:tcPr>
            <w:tcW w:w="3256" w:type="dxa"/>
            <w:vAlign w:val="center"/>
            <w:hideMark/>
          </w:tcPr>
          <w:p w14:paraId="24A6C5AF" w14:textId="77777777" w:rsidR="007932EB" w:rsidRPr="007932EB" w:rsidRDefault="007932EB" w:rsidP="007932EB">
            <w:pPr>
              <w:spacing w:after="0" w:line="240" w:lineRule="atLeast"/>
              <w:jc w:val="center"/>
              <w:rPr>
                <w:sz w:val="20"/>
                <w:szCs w:val="20"/>
              </w:rPr>
            </w:pPr>
            <w:r w:rsidRPr="007932EB">
              <w:rPr>
                <w:sz w:val="20"/>
                <w:szCs w:val="20"/>
              </w:rPr>
              <w:t>Zhao-</w:t>
            </w:r>
            <w:proofErr w:type="spellStart"/>
            <w:r w:rsidRPr="007932EB">
              <w:rPr>
                <w:sz w:val="20"/>
                <w:szCs w:val="20"/>
              </w:rPr>
              <w:t>Kun</w:t>
            </w:r>
            <w:proofErr w:type="spellEnd"/>
            <w:r w:rsidRPr="007932EB">
              <w:rPr>
                <w:sz w:val="20"/>
                <w:szCs w:val="20"/>
              </w:rPr>
              <w:t xml:space="preserve"> Shao</w:t>
            </w:r>
          </w:p>
        </w:tc>
        <w:tc>
          <w:tcPr>
            <w:tcW w:w="2976" w:type="dxa"/>
            <w:vAlign w:val="center"/>
            <w:hideMark/>
          </w:tcPr>
          <w:p w14:paraId="2CFA9C9F" w14:textId="77777777" w:rsidR="007932EB" w:rsidRPr="007932EB" w:rsidRDefault="007932EB" w:rsidP="007932EB">
            <w:pPr>
              <w:spacing w:after="0" w:line="240" w:lineRule="atLeast"/>
              <w:jc w:val="center"/>
              <w:rPr>
                <w:sz w:val="20"/>
                <w:szCs w:val="20"/>
              </w:rPr>
            </w:pPr>
            <w:proofErr w:type="spellStart"/>
            <w:r w:rsidRPr="007932EB">
              <w:rPr>
                <w:sz w:val="20"/>
                <w:szCs w:val="20"/>
              </w:rPr>
              <w:t>Hanyang</w:t>
            </w:r>
            <w:proofErr w:type="spellEnd"/>
            <w:r w:rsidRPr="007932EB">
              <w:rPr>
                <w:sz w:val="20"/>
                <w:szCs w:val="20"/>
              </w:rPr>
              <w:t xml:space="preserve"> University</w:t>
            </w:r>
          </w:p>
        </w:tc>
        <w:tc>
          <w:tcPr>
            <w:tcW w:w="3828" w:type="dxa"/>
            <w:vAlign w:val="center"/>
            <w:hideMark/>
          </w:tcPr>
          <w:p w14:paraId="255755A2" w14:textId="77777777" w:rsidR="007932EB" w:rsidRPr="00A03849" w:rsidRDefault="00B556F3" w:rsidP="007932EB">
            <w:pPr>
              <w:spacing w:after="0" w:line="240" w:lineRule="atLeast"/>
              <w:jc w:val="center"/>
              <w:rPr>
                <w:sz w:val="20"/>
                <w:szCs w:val="20"/>
              </w:rPr>
            </w:pPr>
            <w:hyperlink r:id="rId11" w:history="1">
              <w:r w:rsidR="007932EB" w:rsidRPr="00A03849">
                <w:rPr>
                  <w:rStyle w:val="ac"/>
                  <w:color w:val="auto"/>
                  <w:sz w:val="20"/>
                  <w:szCs w:val="20"/>
                  <w:u w:val="none"/>
                </w:rPr>
                <w:t>shaozhaokun@hanyang.ac.kr</w:t>
              </w:r>
            </w:hyperlink>
          </w:p>
        </w:tc>
      </w:tr>
      <w:tr w:rsidR="007932EB" w:rsidRPr="007932EB" w14:paraId="45B350CA" w14:textId="77777777" w:rsidTr="007932EB">
        <w:tc>
          <w:tcPr>
            <w:tcW w:w="3256" w:type="dxa"/>
            <w:vAlign w:val="center"/>
          </w:tcPr>
          <w:p w14:paraId="152CA4BE" w14:textId="70159498" w:rsidR="007932EB" w:rsidRPr="007932EB" w:rsidRDefault="007932EB" w:rsidP="007932EB">
            <w:pPr>
              <w:spacing w:after="0" w:line="240" w:lineRule="atLeast"/>
              <w:jc w:val="center"/>
              <w:rPr>
                <w:rFonts w:eastAsia="맑은 고딕"/>
                <w:sz w:val="20"/>
                <w:szCs w:val="20"/>
                <w:lang w:eastAsia="ko-KR"/>
              </w:rPr>
            </w:pPr>
            <w:r>
              <w:rPr>
                <w:rFonts w:eastAsia="맑은 고딕" w:hint="eastAsia"/>
                <w:sz w:val="20"/>
                <w:szCs w:val="20"/>
                <w:lang w:eastAsia="ko-KR"/>
              </w:rPr>
              <w:t>J</w:t>
            </w:r>
            <w:r>
              <w:rPr>
                <w:rFonts w:eastAsia="맑은 고딕"/>
                <w:sz w:val="20"/>
                <w:szCs w:val="20"/>
                <w:lang w:eastAsia="ko-KR"/>
              </w:rPr>
              <w:t>ae-</w:t>
            </w:r>
            <w:proofErr w:type="spellStart"/>
            <w:r>
              <w:rPr>
                <w:rFonts w:eastAsia="맑은 고딕"/>
                <w:sz w:val="20"/>
                <w:szCs w:val="20"/>
                <w:lang w:eastAsia="ko-KR"/>
              </w:rPr>
              <w:t>s</w:t>
            </w:r>
            <w:r w:rsidR="00E639E7">
              <w:rPr>
                <w:rFonts w:eastAsia="맑은 고딕"/>
                <w:sz w:val="20"/>
                <w:szCs w:val="20"/>
                <w:lang w:eastAsia="ko-KR"/>
              </w:rPr>
              <w:t>u</w:t>
            </w:r>
            <w:r>
              <w:rPr>
                <w:rFonts w:eastAsia="맑은 고딕"/>
                <w:sz w:val="20"/>
                <w:szCs w:val="20"/>
                <w:lang w:eastAsia="ko-KR"/>
              </w:rPr>
              <w:t>k</w:t>
            </w:r>
            <w:proofErr w:type="spellEnd"/>
            <w:r>
              <w:rPr>
                <w:rFonts w:eastAsia="맑은 고딕"/>
                <w:sz w:val="20"/>
                <w:szCs w:val="20"/>
                <w:lang w:eastAsia="ko-KR"/>
              </w:rPr>
              <w:t xml:space="preserve"> Lee</w:t>
            </w:r>
          </w:p>
        </w:tc>
        <w:tc>
          <w:tcPr>
            <w:tcW w:w="2976" w:type="dxa"/>
            <w:vAlign w:val="center"/>
          </w:tcPr>
          <w:p w14:paraId="6CB8D840" w14:textId="76D10C50" w:rsidR="007932EB" w:rsidRPr="007932EB" w:rsidRDefault="007932EB" w:rsidP="007932EB">
            <w:pPr>
              <w:spacing w:after="0" w:line="240" w:lineRule="atLeast"/>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orea Testing Laboratory</w:t>
            </w:r>
          </w:p>
        </w:tc>
        <w:tc>
          <w:tcPr>
            <w:tcW w:w="3828" w:type="dxa"/>
            <w:vAlign w:val="center"/>
          </w:tcPr>
          <w:p w14:paraId="0A4CF72E" w14:textId="484204E3" w:rsidR="007932EB" w:rsidRPr="007932EB" w:rsidRDefault="007932EB" w:rsidP="007932EB">
            <w:pPr>
              <w:spacing w:after="0" w:line="240" w:lineRule="atLeast"/>
              <w:jc w:val="center"/>
              <w:rPr>
                <w:sz w:val="20"/>
                <w:szCs w:val="20"/>
              </w:rPr>
            </w:pPr>
            <w:r>
              <w:rPr>
                <w:rFonts w:eastAsia="맑은 고딕" w:hint="eastAsia"/>
                <w:sz w:val="20"/>
                <w:szCs w:val="20"/>
                <w:lang w:eastAsia="ko-KR"/>
              </w:rPr>
              <w:t>j</w:t>
            </w:r>
            <w:r>
              <w:rPr>
                <w:rFonts w:eastAsia="맑은 고딕"/>
                <w:sz w:val="20"/>
                <w:szCs w:val="20"/>
                <w:lang w:eastAsia="ko-KR"/>
              </w:rPr>
              <w:t>slee@ktl.re.kr</w:t>
            </w:r>
          </w:p>
        </w:tc>
      </w:tr>
      <w:tr w:rsidR="007932EB" w:rsidRPr="007932EB" w14:paraId="1C75A255" w14:textId="77777777" w:rsidTr="007932EB">
        <w:tc>
          <w:tcPr>
            <w:tcW w:w="3256" w:type="dxa"/>
            <w:vAlign w:val="center"/>
          </w:tcPr>
          <w:p w14:paraId="585B2F46" w14:textId="097B6932" w:rsidR="007932EB" w:rsidRDefault="007932EB" w:rsidP="007932EB">
            <w:pPr>
              <w:spacing w:after="0" w:line="240" w:lineRule="atLeast"/>
              <w:jc w:val="center"/>
              <w:rPr>
                <w:rFonts w:eastAsia="맑은 고딕"/>
                <w:sz w:val="20"/>
                <w:szCs w:val="20"/>
                <w:lang w:eastAsia="ko-KR"/>
              </w:rPr>
            </w:pPr>
            <w:r>
              <w:rPr>
                <w:rFonts w:eastAsia="맑은 고딕" w:hint="eastAsia"/>
                <w:sz w:val="20"/>
                <w:szCs w:val="20"/>
                <w:lang w:eastAsia="ko-KR"/>
              </w:rPr>
              <w:t>H</w:t>
            </w:r>
            <w:r>
              <w:rPr>
                <w:rFonts w:eastAsia="맑은 고딕"/>
                <w:sz w:val="20"/>
                <w:szCs w:val="20"/>
                <w:lang w:eastAsia="ko-KR"/>
              </w:rPr>
              <w:t>G Song Raph</w:t>
            </w:r>
            <w:r w:rsidR="001547B1">
              <w:rPr>
                <w:rFonts w:eastAsia="맑은 고딕"/>
                <w:sz w:val="20"/>
                <w:szCs w:val="20"/>
                <w:lang w:eastAsia="ko-KR"/>
              </w:rPr>
              <w:t>a</w:t>
            </w:r>
            <w:r>
              <w:rPr>
                <w:rFonts w:eastAsia="맑은 고딕"/>
                <w:sz w:val="20"/>
                <w:szCs w:val="20"/>
                <w:lang w:eastAsia="ko-KR"/>
              </w:rPr>
              <w:t>el</w:t>
            </w:r>
          </w:p>
        </w:tc>
        <w:tc>
          <w:tcPr>
            <w:tcW w:w="2976" w:type="dxa"/>
            <w:vAlign w:val="center"/>
          </w:tcPr>
          <w:p w14:paraId="3D31841F" w14:textId="6B683B55" w:rsidR="007932EB" w:rsidRDefault="007932EB" w:rsidP="007932EB">
            <w:pPr>
              <w:spacing w:after="0" w:line="240" w:lineRule="atLeast"/>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orea Testing Laboratory</w:t>
            </w:r>
          </w:p>
        </w:tc>
        <w:tc>
          <w:tcPr>
            <w:tcW w:w="3828" w:type="dxa"/>
            <w:vAlign w:val="center"/>
          </w:tcPr>
          <w:p w14:paraId="2FA65E1F" w14:textId="174F8E0B" w:rsidR="007932EB" w:rsidRDefault="007932EB" w:rsidP="007932EB">
            <w:pPr>
              <w:spacing w:after="0" w:line="240" w:lineRule="atLeast"/>
              <w:jc w:val="center"/>
              <w:rPr>
                <w:rFonts w:eastAsia="맑은 고딕"/>
                <w:sz w:val="20"/>
                <w:szCs w:val="20"/>
                <w:lang w:eastAsia="ko-KR"/>
              </w:rPr>
            </w:pPr>
            <w:r>
              <w:rPr>
                <w:rFonts w:eastAsia="맑은 고딕" w:hint="eastAsia"/>
                <w:sz w:val="20"/>
                <w:szCs w:val="20"/>
                <w:lang w:eastAsia="ko-KR"/>
              </w:rPr>
              <w:t>h</w:t>
            </w:r>
            <w:r>
              <w:rPr>
                <w:rFonts w:eastAsia="맑은 고딕"/>
                <w:sz w:val="20"/>
                <w:szCs w:val="20"/>
                <w:lang w:eastAsia="ko-KR"/>
              </w:rPr>
              <w:t>gsong@ktl.re.kr</w:t>
            </w:r>
          </w:p>
        </w:tc>
      </w:tr>
    </w:tbl>
    <w:p w14:paraId="4E6BD472" w14:textId="0F44D31C" w:rsidR="007932EB" w:rsidRPr="00E639E7" w:rsidRDefault="007932EB" w:rsidP="007932EB">
      <w:pPr>
        <w:jc w:val="both"/>
        <w:rPr>
          <w:rFonts w:eastAsia="맑은 고딕"/>
          <w:lang w:eastAsia="ko-KR"/>
        </w:rPr>
      </w:pPr>
      <w:bookmarkStart w:id="1" w:name="_GoBack"/>
      <w:bookmarkEnd w:id="1"/>
    </w:p>
    <w:sectPr w:rsidR="007932EB" w:rsidRPr="00E639E7" w:rsidSect="00D85CDC">
      <w:footnotePr>
        <w:numRestart w:val="eachSect"/>
      </w:footnotePr>
      <w:type w:val="continuous"/>
      <w:pgSz w:w="11907" w:h="16840" w:code="9"/>
      <w:pgMar w:top="851" w:right="850" w:bottom="1276" w:left="851"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6345D" w14:textId="77777777" w:rsidR="00B556F3" w:rsidRDefault="00B556F3">
      <w:r>
        <w:separator/>
      </w:r>
    </w:p>
  </w:endnote>
  <w:endnote w:type="continuationSeparator" w:id="0">
    <w:p w14:paraId="3BAE0784" w14:textId="77777777" w:rsidR="00B556F3" w:rsidRDefault="00B5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A1543" w14:textId="77777777" w:rsidR="00B556F3" w:rsidRDefault="00B556F3">
      <w:r>
        <w:separator/>
      </w:r>
    </w:p>
  </w:footnote>
  <w:footnote w:type="continuationSeparator" w:id="0">
    <w:p w14:paraId="4FEF870E" w14:textId="77777777" w:rsidR="00B556F3" w:rsidRDefault="00B55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7E32C1"/>
    <w:multiLevelType w:val="hybridMultilevel"/>
    <w:tmpl w:val="A014CFFC"/>
    <w:lvl w:ilvl="0" w:tplc="8AD813B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9E0286"/>
    <w:multiLevelType w:val="multilevel"/>
    <w:tmpl w:val="EBA84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1E75137"/>
    <w:multiLevelType w:val="hybridMultilevel"/>
    <w:tmpl w:val="EA00C6F2"/>
    <w:lvl w:ilvl="0" w:tplc="FFFFFFFF">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2BE2632"/>
    <w:multiLevelType w:val="hybridMultilevel"/>
    <w:tmpl w:val="A014CFFC"/>
    <w:lvl w:ilvl="0" w:tplc="8AD813B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E8E3579"/>
    <w:multiLevelType w:val="hybridMultilevel"/>
    <w:tmpl w:val="1ECCBFF0"/>
    <w:lvl w:ilvl="0" w:tplc="2000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61E01500"/>
    <w:multiLevelType w:val="hybridMultilevel"/>
    <w:tmpl w:val="984AF138"/>
    <w:lvl w:ilvl="0" w:tplc="04090011">
      <w:start w:val="1"/>
      <w:numFmt w:val="decimalEnclosedCircle"/>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15:restartNumberingAfterBreak="0">
    <w:nsid w:val="6F223942"/>
    <w:multiLevelType w:val="hybridMultilevel"/>
    <w:tmpl w:val="C27A3952"/>
    <w:lvl w:ilvl="0" w:tplc="2000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
  </w:num>
  <w:num w:numId="2">
    <w:abstractNumId w:val="0"/>
  </w:num>
  <w:num w:numId="3">
    <w:abstractNumId w:val="8"/>
  </w:num>
  <w:num w:numId="4">
    <w:abstractNumId w:val="6"/>
  </w:num>
  <w:num w:numId="5">
    <w:abstractNumId w:val="10"/>
  </w:num>
  <w:num w:numId="6">
    <w:abstractNumId w:val="5"/>
  </w:num>
  <w:num w:numId="7">
    <w:abstractNumId w:val="2"/>
  </w:num>
  <w:num w:numId="8">
    <w:abstractNumId w:val="9"/>
  </w:num>
  <w:num w:numId="9">
    <w:abstractNumId w:val="11"/>
  </w:num>
  <w:num w:numId="10">
    <w:abstractNumId w:val="3"/>
  </w:num>
  <w:num w:numId="11">
    <w:abstractNumId w:val="4"/>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91"/>
    <w:rsid w:val="0000076D"/>
    <w:rsid w:val="00000841"/>
    <w:rsid w:val="00000A70"/>
    <w:rsid w:val="000010E0"/>
    <w:rsid w:val="00001408"/>
    <w:rsid w:val="00001AC5"/>
    <w:rsid w:val="0000249D"/>
    <w:rsid w:val="000026D8"/>
    <w:rsid w:val="00002DD4"/>
    <w:rsid w:val="00004C47"/>
    <w:rsid w:val="00004D37"/>
    <w:rsid w:val="00005C08"/>
    <w:rsid w:val="00006323"/>
    <w:rsid w:val="00006A12"/>
    <w:rsid w:val="00007A3A"/>
    <w:rsid w:val="00010AE0"/>
    <w:rsid w:val="00011009"/>
    <w:rsid w:val="0001167E"/>
    <w:rsid w:val="000117D7"/>
    <w:rsid w:val="000119AB"/>
    <w:rsid w:val="0001215E"/>
    <w:rsid w:val="00012428"/>
    <w:rsid w:val="000136A5"/>
    <w:rsid w:val="0001378D"/>
    <w:rsid w:val="0001404D"/>
    <w:rsid w:val="00015A37"/>
    <w:rsid w:val="000160D2"/>
    <w:rsid w:val="000164D3"/>
    <w:rsid w:val="00016C66"/>
    <w:rsid w:val="0001799D"/>
    <w:rsid w:val="000203BA"/>
    <w:rsid w:val="0002120C"/>
    <w:rsid w:val="00021222"/>
    <w:rsid w:val="0002162E"/>
    <w:rsid w:val="0002216E"/>
    <w:rsid w:val="00022CB9"/>
    <w:rsid w:val="000236C3"/>
    <w:rsid w:val="0002530B"/>
    <w:rsid w:val="00025B99"/>
    <w:rsid w:val="00026AA2"/>
    <w:rsid w:val="00026BF0"/>
    <w:rsid w:val="00026F3E"/>
    <w:rsid w:val="00027E83"/>
    <w:rsid w:val="0003171D"/>
    <w:rsid w:val="00031B92"/>
    <w:rsid w:val="00031C1D"/>
    <w:rsid w:val="00031DB1"/>
    <w:rsid w:val="00031E11"/>
    <w:rsid w:val="00032AF6"/>
    <w:rsid w:val="0003313F"/>
    <w:rsid w:val="00034051"/>
    <w:rsid w:val="000353D1"/>
    <w:rsid w:val="000358CD"/>
    <w:rsid w:val="00035E92"/>
    <w:rsid w:val="00036B50"/>
    <w:rsid w:val="0003795B"/>
    <w:rsid w:val="00040797"/>
    <w:rsid w:val="00041A3E"/>
    <w:rsid w:val="00041E92"/>
    <w:rsid w:val="000430BE"/>
    <w:rsid w:val="00043ADF"/>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34F4"/>
    <w:rsid w:val="00064CF6"/>
    <w:rsid w:val="00065506"/>
    <w:rsid w:val="00066E7E"/>
    <w:rsid w:val="000675CC"/>
    <w:rsid w:val="00067E07"/>
    <w:rsid w:val="0007179D"/>
    <w:rsid w:val="0007197B"/>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902"/>
    <w:rsid w:val="00080D82"/>
    <w:rsid w:val="00081692"/>
    <w:rsid w:val="0008183B"/>
    <w:rsid w:val="00082AEE"/>
    <w:rsid w:val="00082C46"/>
    <w:rsid w:val="00082D46"/>
    <w:rsid w:val="00082E2C"/>
    <w:rsid w:val="00083513"/>
    <w:rsid w:val="00083764"/>
    <w:rsid w:val="000851BB"/>
    <w:rsid w:val="00085329"/>
    <w:rsid w:val="0008562C"/>
    <w:rsid w:val="00085B90"/>
    <w:rsid w:val="00085F54"/>
    <w:rsid w:val="00087548"/>
    <w:rsid w:val="000877D0"/>
    <w:rsid w:val="00092551"/>
    <w:rsid w:val="0009360C"/>
    <w:rsid w:val="00093E7E"/>
    <w:rsid w:val="00093ED3"/>
    <w:rsid w:val="00094969"/>
    <w:rsid w:val="00095915"/>
    <w:rsid w:val="00096F36"/>
    <w:rsid w:val="00097C14"/>
    <w:rsid w:val="000A03AD"/>
    <w:rsid w:val="000A0A1A"/>
    <w:rsid w:val="000A0D22"/>
    <w:rsid w:val="000A1830"/>
    <w:rsid w:val="000A1AE6"/>
    <w:rsid w:val="000A1B8A"/>
    <w:rsid w:val="000A326D"/>
    <w:rsid w:val="000A3B28"/>
    <w:rsid w:val="000A4121"/>
    <w:rsid w:val="000A4621"/>
    <w:rsid w:val="000A4AA3"/>
    <w:rsid w:val="000A550E"/>
    <w:rsid w:val="000B018C"/>
    <w:rsid w:val="000B06B9"/>
    <w:rsid w:val="000B09C2"/>
    <w:rsid w:val="000B0AC7"/>
    <w:rsid w:val="000B0DA3"/>
    <w:rsid w:val="000B0F57"/>
    <w:rsid w:val="000B107F"/>
    <w:rsid w:val="000B1308"/>
    <w:rsid w:val="000B151B"/>
    <w:rsid w:val="000B196B"/>
    <w:rsid w:val="000B1A55"/>
    <w:rsid w:val="000B1B93"/>
    <w:rsid w:val="000B1EA8"/>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4DC"/>
    <w:rsid w:val="000B5826"/>
    <w:rsid w:val="000B5908"/>
    <w:rsid w:val="000B5E69"/>
    <w:rsid w:val="000B5F97"/>
    <w:rsid w:val="000B61DE"/>
    <w:rsid w:val="000B63BD"/>
    <w:rsid w:val="000B6601"/>
    <w:rsid w:val="000B67E0"/>
    <w:rsid w:val="000B7D76"/>
    <w:rsid w:val="000C064D"/>
    <w:rsid w:val="000C0D71"/>
    <w:rsid w:val="000C2BBB"/>
    <w:rsid w:val="000C38C3"/>
    <w:rsid w:val="000C3CDB"/>
    <w:rsid w:val="000C4284"/>
    <w:rsid w:val="000C51B5"/>
    <w:rsid w:val="000C5B53"/>
    <w:rsid w:val="000C61E5"/>
    <w:rsid w:val="000C7C28"/>
    <w:rsid w:val="000D0276"/>
    <w:rsid w:val="000D03B9"/>
    <w:rsid w:val="000D11CB"/>
    <w:rsid w:val="000D1B9A"/>
    <w:rsid w:val="000D1CF5"/>
    <w:rsid w:val="000D329B"/>
    <w:rsid w:val="000D36E9"/>
    <w:rsid w:val="000D4089"/>
    <w:rsid w:val="000D44FB"/>
    <w:rsid w:val="000D4F5E"/>
    <w:rsid w:val="000D5E16"/>
    <w:rsid w:val="000D66A7"/>
    <w:rsid w:val="000D6CFC"/>
    <w:rsid w:val="000D6D8A"/>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6D0"/>
    <w:rsid w:val="000F08E7"/>
    <w:rsid w:val="000F0D9C"/>
    <w:rsid w:val="000F101B"/>
    <w:rsid w:val="000F1E00"/>
    <w:rsid w:val="000F30C5"/>
    <w:rsid w:val="000F330F"/>
    <w:rsid w:val="000F3831"/>
    <w:rsid w:val="000F3946"/>
    <w:rsid w:val="000F4CDD"/>
    <w:rsid w:val="000F5023"/>
    <w:rsid w:val="000F5F02"/>
    <w:rsid w:val="000F612A"/>
    <w:rsid w:val="000F7828"/>
    <w:rsid w:val="00100185"/>
    <w:rsid w:val="001009A7"/>
    <w:rsid w:val="00100B29"/>
    <w:rsid w:val="0010249C"/>
    <w:rsid w:val="00103AB6"/>
    <w:rsid w:val="001044B4"/>
    <w:rsid w:val="00104DFD"/>
    <w:rsid w:val="0010519A"/>
    <w:rsid w:val="0010535D"/>
    <w:rsid w:val="001062FD"/>
    <w:rsid w:val="0010639C"/>
    <w:rsid w:val="00106C3A"/>
    <w:rsid w:val="00106FD1"/>
    <w:rsid w:val="00107688"/>
    <w:rsid w:val="0011076E"/>
    <w:rsid w:val="00110901"/>
    <w:rsid w:val="00110E26"/>
    <w:rsid w:val="00110F9A"/>
    <w:rsid w:val="0011153C"/>
    <w:rsid w:val="00111647"/>
    <w:rsid w:val="00111C64"/>
    <w:rsid w:val="001130B4"/>
    <w:rsid w:val="001134FE"/>
    <w:rsid w:val="00113E83"/>
    <w:rsid w:val="00114609"/>
    <w:rsid w:val="001163AF"/>
    <w:rsid w:val="00117ADE"/>
    <w:rsid w:val="00117BD6"/>
    <w:rsid w:val="001206C2"/>
    <w:rsid w:val="00121211"/>
    <w:rsid w:val="00121360"/>
    <w:rsid w:val="00121978"/>
    <w:rsid w:val="00122425"/>
    <w:rsid w:val="0012268F"/>
    <w:rsid w:val="00122871"/>
    <w:rsid w:val="0012293D"/>
    <w:rsid w:val="00122C06"/>
    <w:rsid w:val="00122CF2"/>
    <w:rsid w:val="00123422"/>
    <w:rsid w:val="00123A38"/>
    <w:rsid w:val="00123FA9"/>
    <w:rsid w:val="001240E3"/>
    <w:rsid w:val="00124B6A"/>
    <w:rsid w:val="001254C7"/>
    <w:rsid w:val="00126E68"/>
    <w:rsid w:val="001270DF"/>
    <w:rsid w:val="001272FA"/>
    <w:rsid w:val="0012744D"/>
    <w:rsid w:val="00127974"/>
    <w:rsid w:val="00130BC0"/>
    <w:rsid w:val="001318B6"/>
    <w:rsid w:val="00132030"/>
    <w:rsid w:val="00132170"/>
    <w:rsid w:val="00134563"/>
    <w:rsid w:val="00134B85"/>
    <w:rsid w:val="00135626"/>
    <w:rsid w:val="00135800"/>
    <w:rsid w:val="00135AFF"/>
    <w:rsid w:val="00135BC4"/>
    <w:rsid w:val="00135D4F"/>
    <w:rsid w:val="00136E0A"/>
    <w:rsid w:val="00137106"/>
    <w:rsid w:val="00137996"/>
    <w:rsid w:val="00140841"/>
    <w:rsid w:val="00141226"/>
    <w:rsid w:val="00143498"/>
    <w:rsid w:val="00143548"/>
    <w:rsid w:val="001437F2"/>
    <w:rsid w:val="00143857"/>
    <w:rsid w:val="001440CF"/>
    <w:rsid w:val="00144F96"/>
    <w:rsid w:val="0014527D"/>
    <w:rsid w:val="00145613"/>
    <w:rsid w:val="00145D79"/>
    <w:rsid w:val="00146213"/>
    <w:rsid w:val="00147151"/>
    <w:rsid w:val="00150641"/>
    <w:rsid w:val="00150AE7"/>
    <w:rsid w:val="00151952"/>
    <w:rsid w:val="00151EAC"/>
    <w:rsid w:val="001520B7"/>
    <w:rsid w:val="00152C68"/>
    <w:rsid w:val="00153528"/>
    <w:rsid w:val="00153659"/>
    <w:rsid w:val="00153941"/>
    <w:rsid w:val="00153AF7"/>
    <w:rsid w:val="00154116"/>
    <w:rsid w:val="001547B1"/>
    <w:rsid w:val="00154D6E"/>
    <w:rsid w:val="00154E68"/>
    <w:rsid w:val="001553CC"/>
    <w:rsid w:val="0015707D"/>
    <w:rsid w:val="00157965"/>
    <w:rsid w:val="00160376"/>
    <w:rsid w:val="00160487"/>
    <w:rsid w:val="0016118E"/>
    <w:rsid w:val="001614FE"/>
    <w:rsid w:val="00161771"/>
    <w:rsid w:val="00162548"/>
    <w:rsid w:val="001626FC"/>
    <w:rsid w:val="001628B4"/>
    <w:rsid w:val="00163D48"/>
    <w:rsid w:val="00163FBD"/>
    <w:rsid w:val="0016514D"/>
    <w:rsid w:val="0016568F"/>
    <w:rsid w:val="00165808"/>
    <w:rsid w:val="00165DA4"/>
    <w:rsid w:val="00167178"/>
    <w:rsid w:val="0016773C"/>
    <w:rsid w:val="00170C9E"/>
    <w:rsid w:val="0017138B"/>
    <w:rsid w:val="00171FBD"/>
    <w:rsid w:val="00172183"/>
    <w:rsid w:val="0017282B"/>
    <w:rsid w:val="00173211"/>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3053"/>
    <w:rsid w:val="001832A4"/>
    <w:rsid w:val="00183B09"/>
    <w:rsid w:val="00183D4C"/>
    <w:rsid w:val="00183E46"/>
    <w:rsid w:val="00183F6D"/>
    <w:rsid w:val="00183F7C"/>
    <w:rsid w:val="001844F2"/>
    <w:rsid w:val="00184EEA"/>
    <w:rsid w:val="00185BC9"/>
    <w:rsid w:val="0018670E"/>
    <w:rsid w:val="0018681E"/>
    <w:rsid w:val="00187AB0"/>
    <w:rsid w:val="00187C00"/>
    <w:rsid w:val="00190C5D"/>
    <w:rsid w:val="0019107A"/>
    <w:rsid w:val="00191505"/>
    <w:rsid w:val="00191B6C"/>
    <w:rsid w:val="00193244"/>
    <w:rsid w:val="0019495A"/>
    <w:rsid w:val="00195077"/>
    <w:rsid w:val="001952A9"/>
    <w:rsid w:val="0019559F"/>
    <w:rsid w:val="00196AEB"/>
    <w:rsid w:val="00197B19"/>
    <w:rsid w:val="00197D57"/>
    <w:rsid w:val="001A08AA"/>
    <w:rsid w:val="001A0C43"/>
    <w:rsid w:val="001A2369"/>
    <w:rsid w:val="001A3561"/>
    <w:rsid w:val="001A3A90"/>
    <w:rsid w:val="001A4177"/>
    <w:rsid w:val="001A43DA"/>
    <w:rsid w:val="001A4A05"/>
    <w:rsid w:val="001A6CE9"/>
    <w:rsid w:val="001A7004"/>
    <w:rsid w:val="001A7008"/>
    <w:rsid w:val="001A77F7"/>
    <w:rsid w:val="001B0D07"/>
    <w:rsid w:val="001B0DD5"/>
    <w:rsid w:val="001B12EC"/>
    <w:rsid w:val="001B169E"/>
    <w:rsid w:val="001B2C01"/>
    <w:rsid w:val="001B3D28"/>
    <w:rsid w:val="001B402C"/>
    <w:rsid w:val="001B48DE"/>
    <w:rsid w:val="001B4F40"/>
    <w:rsid w:val="001B53D5"/>
    <w:rsid w:val="001B58B3"/>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8E4"/>
    <w:rsid w:val="001C6D47"/>
    <w:rsid w:val="001C7D95"/>
    <w:rsid w:val="001D0363"/>
    <w:rsid w:val="001D03FB"/>
    <w:rsid w:val="001D0435"/>
    <w:rsid w:val="001D0924"/>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13CF"/>
    <w:rsid w:val="001E16AC"/>
    <w:rsid w:val="001E2DD3"/>
    <w:rsid w:val="001E4218"/>
    <w:rsid w:val="001E425F"/>
    <w:rsid w:val="001E4B3E"/>
    <w:rsid w:val="001E4BAC"/>
    <w:rsid w:val="001E5066"/>
    <w:rsid w:val="001E5271"/>
    <w:rsid w:val="001E52F2"/>
    <w:rsid w:val="001E59DE"/>
    <w:rsid w:val="001E5E5E"/>
    <w:rsid w:val="001E6E4B"/>
    <w:rsid w:val="001E7326"/>
    <w:rsid w:val="001F021D"/>
    <w:rsid w:val="001F0626"/>
    <w:rsid w:val="001F0B20"/>
    <w:rsid w:val="001F102D"/>
    <w:rsid w:val="001F18A9"/>
    <w:rsid w:val="001F1CEC"/>
    <w:rsid w:val="001F27C0"/>
    <w:rsid w:val="001F2BCE"/>
    <w:rsid w:val="001F4A47"/>
    <w:rsid w:val="001F4D95"/>
    <w:rsid w:val="001F4E8D"/>
    <w:rsid w:val="001F506C"/>
    <w:rsid w:val="001F5758"/>
    <w:rsid w:val="001F57BC"/>
    <w:rsid w:val="001F57C1"/>
    <w:rsid w:val="001F5EE4"/>
    <w:rsid w:val="001F6C75"/>
    <w:rsid w:val="001F7E8A"/>
    <w:rsid w:val="00200A62"/>
    <w:rsid w:val="002010E0"/>
    <w:rsid w:val="00201933"/>
    <w:rsid w:val="0020272F"/>
    <w:rsid w:val="00202B4B"/>
    <w:rsid w:val="0020312D"/>
    <w:rsid w:val="00203740"/>
    <w:rsid w:val="00203AC4"/>
    <w:rsid w:val="002046C7"/>
    <w:rsid w:val="002051FC"/>
    <w:rsid w:val="00205C6A"/>
    <w:rsid w:val="00206BEC"/>
    <w:rsid w:val="002075FA"/>
    <w:rsid w:val="00207A29"/>
    <w:rsid w:val="002101BC"/>
    <w:rsid w:val="00210400"/>
    <w:rsid w:val="00211143"/>
    <w:rsid w:val="0021162C"/>
    <w:rsid w:val="00212581"/>
    <w:rsid w:val="00213160"/>
    <w:rsid w:val="00213818"/>
    <w:rsid w:val="00213877"/>
    <w:rsid w:val="002138EA"/>
    <w:rsid w:val="00213BD1"/>
    <w:rsid w:val="00213F84"/>
    <w:rsid w:val="002146E7"/>
    <w:rsid w:val="00214FBD"/>
    <w:rsid w:val="0021572D"/>
    <w:rsid w:val="00215895"/>
    <w:rsid w:val="00216DA0"/>
    <w:rsid w:val="002203FB"/>
    <w:rsid w:val="002204E4"/>
    <w:rsid w:val="00220A88"/>
    <w:rsid w:val="00220CBA"/>
    <w:rsid w:val="00221E82"/>
    <w:rsid w:val="00221F9A"/>
    <w:rsid w:val="00222897"/>
    <w:rsid w:val="00222B0C"/>
    <w:rsid w:val="00222E37"/>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5B2D"/>
    <w:rsid w:val="002366AF"/>
    <w:rsid w:val="0023677B"/>
    <w:rsid w:val="002405B0"/>
    <w:rsid w:val="00240679"/>
    <w:rsid w:val="00240B7B"/>
    <w:rsid w:val="00241B8C"/>
    <w:rsid w:val="00241CA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4D86"/>
    <w:rsid w:val="0025516F"/>
    <w:rsid w:val="00255C56"/>
    <w:rsid w:val="00255C58"/>
    <w:rsid w:val="00256308"/>
    <w:rsid w:val="00256B95"/>
    <w:rsid w:val="00257004"/>
    <w:rsid w:val="002572C7"/>
    <w:rsid w:val="00257DFF"/>
    <w:rsid w:val="002601B9"/>
    <w:rsid w:val="00260505"/>
    <w:rsid w:val="002606B7"/>
    <w:rsid w:val="00260EC7"/>
    <w:rsid w:val="0026179F"/>
    <w:rsid w:val="00261A70"/>
    <w:rsid w:val="00261CBB"/>
    <w:rsid w:val="00261EB5"/>
    <w:rsid w:val="00262550"/>
    <w:rsid w:val="00262E9E"/>
    <w:rsid w:val="0026389A"/>
    <w:rsid w:val="00263B46"/>
    <w:rsid w:val="00263DA8"/>
    <w:rsid w:val="00264A86"/>
    <w:rsid w:val="00264F5A"/>
    <w:rsid w:val="00265F40"/>
    <w:rsid w:val="00266A5A"/>
    <w:rsid w:val="00266AE4"/>
    <w:rsid w:val="00271A38"/>
    <w:rsid w:val="00272A2F"/>
    <w:rsid w:val="00272E26"/>
    <w:rsid w:val="002748F3"/>
    <w:rsid w:val="00274A7F"/>
    <w:rsid w:val="00274BB1"/>
    <w:rsid w:val="00274C35"/>
    <w:rsid w:val="00274E1A"/>
    <w:rsid w:val="002751EA"/>
    <w:rsid w:val="0027573E"/>
    <w:rsid w:val="002775B1"/>
    <w:rsid w:val="002775B9"/>
    <w:rsid w:val="00277FCC"/>
    <w:rsid w:val="00280B6E"/>
    <w:rsid w:val="002811C4"/>
    <w:rsid w:val="00281639"/>
    <w:rsid w:val="00281B62"/>
    <w:rsid w:val="00282213"/>
    <w:rsid w:val="002830DA"/>
    <w:rsid w:val="00283E5E"/>
    <w:rsid w:val="00284016"/>
    <w:rsid w:val="002848C5"/>
    <w:rsid w:val="002858BF"/>
    <w:rsid w:val="002868AE"/>
    <w:rsid w:val="00287346"/>
    <w:rsid w:val="00287D08"/>
    <w:rsid w:val="00292373"/>
    <w:rsid w:val="002928D0"/>
    <w:rsid w:val="00292AB0"/>
    <w:rsid w:val="00292F73"/>
    <w:rsid w:val="002930E1"/>
    <w:rsid w:val="00293666"/>
    <w:rsid w:val="002939AF"/>
    <w:rsid w:val="00294081"/>
    <w:rsid w:val="00294491"/>
    <w:rsid w:val="0029487C"/>
    <w:rsid w:val="00294BDE"/>
    <w:rsid w:val="00295A10"/>
    <w:rsid w:val="00295D81"/>
    <w:rsid w:val="002962E5"/>
    <w:rsid w:val="00296A91"/>
    <w:rsid w:val="00297E2B"/>
    <w:rsid w:val="002A0CED"/>
    <w:rsid w:val="002A2310"/>
    <w:rsid w:val="002A26D2"/>
    <w:rsid w:val="002A2BEE"/>
    <w:rsid w:val="002A3378"/>
    <w:rsid w:val="002A4CD0"/>
    <w:rsid w:val="002A5BDF"/>
    <w:rsid w:val="002A6429"/>
    <w:rsid w:val="002A70B3"/>
    <w:rsid w:val="002A7B22"/>
    <w:rsid w:val="002A7DA6"/>
    <w:rsid w:val="002A7DC4"/>
    <w:rsid w:val="002B00A7"/>
    <w:rsid w:val="002B00C9"/>
    <w:rsid w:val="002B24AF"/>
    <w:rsid w:val="002B2E94"/>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66A2"/>
    <w:rsid w:val="002D7C79"/>
    <w:rsid w:val="002D7EC6"/>
    <w:rsid w:val="002E0383"/>
    <w:rsid w:val="002E195F"/>
    <w:rsid w:val="002E19F5"/>
    <w:rsid w:val="002E2A1C"/>
    <w:rsid w:val="002E2CBE"/>
    <w:rsid w:val="002E2CE9"/>
    <w:rsid w:val="002E345E"/>
    <w:rsid w:val="002E3BF7"/>
    <w:rsid w:val="002E4190"/>
    <w:rsid w:val="002E4F0A"/>
    <w:rsid w:val="002E5694"/>
    <w:rsid w:val="002E582D"/>
    <w:rsid w:val="002E6470"/>
    <w:rsid w:val="002E7D0C"/>
    <w:rsid w:val="002F0477"/>
    <w:rsid w:val="002F07ED"/>
    <w:rsid w:val="002F114A"/>
    <w:rsid w:val="002F158C"/>
    <w:rsid w:val="002F20C5"/>
    <w:rsid w:val="002F2D2E"/>
    <w:rsid w:val="002F4093"/>
    <w:rsid w:val="002F5636"/>
    <w:rsid w:val="002F6777"/>
    <w:rsid w:val="002F78D7"/>
    <w:rsid w:val="00301094"/>
    <w:rsid w:val="003022A5"/>
    <w:rsid w:val="003033B3"/>
    <w:rsid w:val="003034CD"/>
    <w:rsid w:val="00303544"/>
    <w:rsid w:val="00303AF7"/>
    <w:rsid w:val="003040D7"/>
    <w:rsid w:val="0030422B"/>
    <w:rsid w:val="00304513"/>
    <w:rsid w:val="00305393"/>
    <w:rsid w:val="003055E4"/>
    <w:rsid w:val="00305B22"/>
    <w:rsid w:val="00305C90"/>
    <w:rsid w:val="00305CF9"/>
    <w:rsid w:val="00305CFB"/>
    <w:rsid w:val="00305EC5"/>
    <w:rsid w:val="00306721"/>
    <w:rsid w:val="003070B5"/>
    <w:rsid w:val="003071C1"/>
    <w:rsid w:val="00307535"/>
    <w:rsid w:val="0030753F"/>
    <w:rsid w:val="00307A14"/>
    <w:rsid w:val="0031061B"/>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C7C"/>
    <w:rsid w:val="003260D7"/>
    <w:rsid w:val="003267D0"/>
    <w:rsid w:val="00326EB0"/>
    <w:rsid w:val="003302F3"/>
    <w:rsid w:val="0033138D"/>
    <w:rsid w:val="00332A1C"/>
    <w:rsid w:val="003352ED"/>
    <w:rsid w:val="003356B9"/>
    <w:rsid w:val="0033595B"/>
    <w:rsid w:val="0033597C"/>
    <w:rsid w:val="00336708"/>
    <w:rsid w:val="00341BDB"/>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3DFF"/>
    <w:rsid w:val="003553B6"/>
    <w:rsid w:val="00355873"/>
    <w:rsid w:val="00355A7A"/>
    <w:rsid w:val="0035660F"/>
    <w:rsid w:val="00357F4C"/>
    <w:rsid w:val="00357FAF"/>
    <w:rsid w:val="003600BD"/>
    <w:rsid w:val="00360466"/>
    <w:rsid w:val="0036087F"/>
    <w:rsid w:val="00360BEF"/>
    <w:rsid w:val="003628B9"/>
    <w:rsid w:val="00362900"/>
    <w:rsid w:val="00362C6E"/>
    <w:rsid w:val="00362D42"/>
    <w:rsid w:val="00362D8F"/>
    <w:rsid w:val="00363D03"/>
    <w:rsid w:val="00365019"/>
    <w:rsid w:val="00366712"/>
    <w:rsid w:val="0036687E"/>
    <w:rsid w:val="00367397"/>
    <w:rsid w:val="00367724"/>
    <w:rsid w:val="00367CB7"/>
    <w:rsid w:val="00367F6D"/>
    <w:rsid w:val="00370742"/>
    <w:rsid w:val="00370F68"/>
    <w:rsid w:val="003729EC"/>
    <w:rsid w:val="003730C9"/>
    <w:rsid w:val="00373241"/>
    <w:rsid w:val="00373CF5"/>
    <w:rsid w:val="00373F75"/>
    <w:rsid w:val="0037420F"/>
    <w:rsid w:val="003752A0"/>
    <w:rsid w:val="00375C55"/>
    <w:rsid w:val="003763D8"/>
    <w:rsid w:val="003767FD"/>
    <w:rsid w:val="0037685F"/>
    <w:rsid w:val="00376BB3"/>
    <w:rsid w:val="003770F6"/>
    <w:rsid w:val="00381E04"/>
    <w:rsid w:val="0038258E"/>
    <w:rsid w:val="00382E2E"/>
    <w:rsid w:val="0038318D"/>
    <w:rsid w:val="003842E6"/>
    <w:rsid w:val="00384446"/>
    <w:rsid w:val="00384AA1"/>
    <w:rsid w:val="00386825"/>
    <w:rsid w:val="00387B66"/>
    <w:rsid w:val="00387D7E"/>
    <w:rsid w:val="00390961"/>
    <w:rsid w:val="00390DF9"/>
    <w:rsid w:val="003910D2"/>
    <w:rsid w:val="00391FCC"/>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6E4"/>
    <w:rsid w:val="003B6C83"/>
    <w:rsid w:val="003B7556"/>
    <w:rsid w:val="003B755E"/>
    <w:rsid w:val="003C000B"/>
    <w:rsid w:val="003C0FF6"/>
    <w:rsid w:val="003C228E"/>
    <w:rsid w:val="003C33C5"/>
    <w:rsid w:val="003C3691"/>
    <w:rsid w:val="003C40EE"/>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447"/>
    <w:rsid w:val="003E0A6D"/>
    <w:rsid w:val="003E0E24"/>
    <w:rsid w:val="003E23B5"/>
    <w:rsid w:val="003E3B3C"/>
    <w:rsid w:val="003E456F"/>
    <w:rsid w:val="003E4B20"/>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79D"/>
    <w:rsid w:val="003F5834"/>
    <w:rsid w:val="003F5E1E"/>
    <w:rsid w:val="003F79DE"/>
    <w:rsid w:val="003F7EEC"/>
    <w:rsid w:val="00400796"/>
    <w:rsid w:val="004007FE"/>
    <w:rsid w:val="00400BFF"/>
    <w:rsid w:val="00400C4E"/>
    <w:rsid w:val="00401144"/>
    <w:rsid w:val="00401AC8"/>
    <w:rsid w:val="00401D35"/>
    <w:rsid w:val="00402595"/>
    <w:rsid w:val="00403967"/>
    <w:rsid w:val="00403CE7"/>
    <w:rsid w:val="00405B21"/>
    <w:rsid w:val="00407133"/>
    <w:rsid w:val="00407661"/>
    <w:rsid w:val="00407ADA"/>
    <w:rsid w:val="00407E1C"/>
    <w:rsid w:val="00410314"/>
    <w:rsid w:val="004103B2"/>
    <w:rsid w:val="004108CC"/>
    <w:rsid w:val="0041101E"/>
    <w:rsid w:val="00411995"/>
    <w:rsid w:val="00412063"/>
    <w:rsid w:val="00412A3A"/>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03F"/>
    <w:rsid w:val="004315B0"/>
    <w:rsid w:val="0043296A"/>
    <w:rsid w:val="00432F56"/>
    <w:rsid w:val="0043355D"/>
    <w:rsid w:val="00433F81"/>
    <w:rsid w:val="00433FF6"/>
    <w:rsid w:val="004344E5"/>
    <w:rsid w:val="004346CE"/>
    <w:rsid w:val="00434D2E"/>
    <w:rsid w:val="00434DC1"/>
    <w:rsid w:val="004350F4"/>
    <w:rsid w:val="00435144"/>
    <w:rsid w:val="0044088D"/>
    <w:rsid w:val="004412A0"/>
    <w:rsid w:val="00445301"/>
    <w:rsid w:val="00445F14"/>
    <w:rsid w:val="004461BF"/>
    <w:rsid w:val="004462C6"/>
    <w:rsid w:val="004468CA"/>
    <w:rsid w:val="00450A92"/>
    <w:rsid w:val="00450F27"/>
    <w:rsid w:val="0045191C"/>
    <w:rsid w:val="0045374C"/>
    <w:rsid w:val="004541B9"/>
    <w:rsid w:val="00456A75"/>
    <w:rsid w:val="00456E5B"/>
    <w:rsid w:val="0045732C"/>
    <w:rsid w:val="00457D7F"/>
    <w:rsid w:val="004600FE"/>
    <w:rsid w:val="00460839"/>
    <w:rsid w:val="00460F47"/>
    <w:rsid w:val="00461E39"/>
    <w:rsid w:val="00462D3A"/>
    <w:rsid w:val="004634EB"/>
    <w:rsid w:val="00463521"/>
    <w:rsid w:val="00463E72"/>
    <w:rsid w:val="00464301"/>
    <w:rsid w:val="0046470F"/>
    <w:rsid w:val="004649FD"/>
    <w:rsid w:val="00466ECB"/>
    <w:rsid w:val="004673DA"/>
    <w:rsid w:val="004678EB"/>
    <w:rsid w:val="00467E06"/>
    <w:rsid w:val="00471125"/>
    <w:rsid w:val="00471140"/>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68F"/>
    <w:rsid w:val="00490B49"/>
    <w:rsid w:val="00490FB2"/>
    <w:rsid w:val="00491F87"/>
    <w:rsid w:val="0049234C"/>
    <w:rsid w:val="00493D82"/>
    <w:rsid w:val="00494395"/>
    <w:rsid w:val="00494D6A"/>
    <w:rsid w:val="00495D6D"/>
    <w:rsid w:val="00496235"/>
    <w:rsid w:val="004964A8"/>
    <w:rsid w:val="00497022"/>
    <w:rsid w:val="004978FD"/>
    <w:rsid w:val="004A09D4"/>
    <w:rsid w:val="004A0CEA"/>
    <w:rsid w:val="004A23F7"/>
    <w:rsid w:val="004A2652"/>
    <w:rsid w:val="004A2E13"/>
    <w:rsid w:val="004A495F"/>
    <w:rsid w:val="004A577A"/>
    <w:rsid w:val="004A5887"/>
    <w:rsid w:val="004A5976"/>
    <w:rsid w:val="004A7057"/>
    <w:rsid w:val="004A719E"/>
    <w:rsid w:val="004A71D7"/>
    <w:rsid w:val="004A783D"/>
    <w:rsid w:val="004B139A"/>
    <w:rsid w:val="004B149F"/>
    <w:rsid w:val="004B1B0E"/>
    <w:rsid w:val="004B1D1F"/>
    <w:rsid w:val="004B20F9"/>
    <w:rsid w:val="004B279B"/>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A45"/>
    <w:rsid w:val="004C3EF4"/>
    <w:rsid w:val="004C40E0"/>
    <w:rsid w:val="004C68EB"/>
    <w:rsid w:val="004C6C47"/>
    <w:rsid w:val="004C6FEB"/>
    <w:rsid w:val="004D0075"/>
    <w:rsid w:val="004D020E"/>
    <w:rsid w:val="004D02E7"/>
    <w:rsid w:val="004D1B0B"/>
    <w:rsid w:val="004D1C92"/>
    <w:rsid w:val="004D3F7D"/>
    <w:rsid w:val="004D43CA"/>
    <w:rsid w:val="004D43D8"/>
    <w:rsid w:val="004D4B38"/>
    <w:rsid w:val="004D55DC"/>
    <w:rsid w:val="004D6733"/>
    <w:rsid w:val="004D67CC"/>
    <w:rsid w:val="004D78B5"/>
    <w:rsid w:val="004E0460"/>
    <w:rsid w:val="004E1D4D"/>
    <w:rsid w:val="004E1ECF"/>
    <w:rsid w:val="004E2659"/>
    <w:rsid w:val="004E27A4"/>
    <w:rsid w:val="004E307F"/>
    <w:rsid w:val="004E30DF"/>
    <w:rsid w:val="004E39EE"/>
    <w:rsid w:val="004E41AF"/>
    <w:rsid w:val="004E4D0F"/>
    <w:rsid w:val="004E56E0"/>
    <w:rsid w:val="004E62C0"/>
    <w:rsid w:val="004E648F"/>
    <w:rsid w:val="004E7329"/>
    <w:rsid w:val="004E73F0"/>
    <w:rsid w:val="004E7637"/>
    <w:rsid w:val="004E7887"/>
    <w:rsid w:val="004F08E1"/>
    <w:rsid w:val="004F0C5A"/>
    <w:rsid w:val="004F0DFB"/>
    <w:rsid w:val="004F16E2"/>
    <w:rsid w:val="004F1982"/>
    <w:rsid w:val="004F1F11"/>
    <w:rsid w:val="004F21DC"/>
    <w:rsid w:val="004F2CB0"/>
    <w:rsid w:val="004F2F49"/>
    <w:rsid w:val="004F36FC"/>
    <w:rsid w:val="004F58C1"/>
    <w:rsid w:val="004F5B20"/>
    <w:rsid w:val="004F5CC8"/>
    <w:rsid w:val="004F6128"/>
    <w:rsid w:val="004F626F"/>
    <w:rsid w:val="004F699E"/>
    <w:rsid w:val="005017F7"/>
    <w:rsid w:val="00501FA7"/>
    <w:rsid w:val="005026C1"/>
    <w:rsid w:val="005036A1"/>
    <w:rsid w:val="00503E59"/>
    <w:rsid w:val="00505B7F"/>
    <w:rsid w:val="00505BFA"/>
    <w:rsid w:val="005071B4"/>
    <w:rsid w:val="00507D53"/>
    <w:rsid w:val="00510D97"/>
    <w:rsid w:val="005112EA"/>
    <w:rsid w:val="005117A9"/>
    <w:rsid w:val="00511B22"/>
    <w:rsid w:val="00511F57"/>
    <w:rsid w:val="00512D81"/>
    <w:rsid w:val="005131D3"/>
    <w:rsid w:val="00513D84"/>
    <w:rsid w:val="00515CBE"/>
    <w:rsid w:val="00515E2B"/>
    <w:rsid w:val="00516610"/>
    <w:rsid w:val="00517354"/>
    <w:rsid w:val="005173CE"/>
    <w:rsid w:val="00520102"/>
    <w:rsid w:val="005206BF"/>
    <w:rsid w:val="0052148A"/>
    <w:rsid w:val="00521DDF"/>
    <w:rsid w:val="005223FE"/>
    <w:rsid w:val="00522A7E"/>
    <w:rsid w:val="00522F20"/>
    <w:rsid w:val="00524503"/>
    <w:rsid w:val="00524D4F"/>
    <w:rsid w:val="005256E1"/>
    <w:rsid w:val="005259B8"/>
    <w:rsid w:val="0052600C"/>
    <w:rsid w:val="00526326"/>
    <w:rsid w:val="0052738E"/>
    <w:rsid w:val="005273F5"/>
    <w:rsid w:val="005274ED"/>
    <w:rsid w:val="00527A4C"/>
    <w:rsid w:val="00527D47"/>
    <w:rsid w:val="0053013D"/>
    <w:rsid w:val="00530A2E"/>
    <w:rsid w:val="00530A7D"/>
    <w:rsid w:val="00530D88"/>
    <w:rsid w:val="00530FBE"/>
    <w:rsid w:val="00531B77"/>
    <w:rsid w:val="005320C6"/>
    <w:rsid w:val="0053376F"/>
    <w:rsid w:val="005339DB"/>
    <w:rsid w:val="00534C89"/>
    <w:rsid w:val="0053594E"/>
    <w:rsid w:val="00535A15"/>
    <w:rsid w:val="00536627"/>
    <w:rsid w:val="00537A83"/>
    <w:rsid w:val="0054131D"/>
    <w:rsid w:val="00541573"/>
    <w:rsid w:val="00541D12"/>
    <w:rsid w:val="00541D59"/>
    <w:rsid w:val="00543432"/>
    <w:rsid w:val="0054348A"/>
    <w:rsid w:val="0054383B"/>
    <w:rsid w:val="00544569"/>
    <w:rsid w:val="00545BBD"/>
    <w:rsid w:val="00545C4E"/>
    <w:rsid w:val="005477DF"/>
    <w:rsid w:val="00550DD1"/>
    <w:rsid w:val="00550E5A"/>
    <w:rsid w:val="0055136F"/>
    <w:rsid w:val="005516EA"/>
    <w:rsid w:val="00555B4F"/>
    <w:rsid w:val="0055648E"/>
    <w:rsid w:val="0055682B"/>
    <w:rsid w:val="00557ED7"/>
    <w:rsid w:val="00562565"/>
    <w:rsid w:val="005627C2"/>
    <w:rsid w:val="005637E3"/>
    <w:rsid w:val="00564267"/>
    <w:rsid w:val="005646E5"/>
    <w:rsid w:val="0056479E"/>
    <w:rsid w:val="00564C65"/>
    <w:rsid w:val="00564F5F"/>
    <w:rsid w:val="005658F7"/>
    <w:rsid w:val="005663FB"/>
    <w:rsid w:val="005673DF"/>
    <w:rsid w:val="0056779B"/>
    <w:rsid w:val="00573CC9"/>
    <w:rsid w:val="00573F55"/>
    <w:rsid w:val="005741FF"/>
    <w:rsid w:val="005767BB"/>
    <w:rsid w:val="00577068"/>
    <w:rsid w:val="005773C2"/>
    <w:rsid w:val="005807BD"/>
    <w:rsid w:val="00581106"/>
    <w:rsid w:val="005814E2"/>
    <w:rsid w:val="00581FFC"/>
    <w:rsid w:val="00582081"/>
    <w:rsid w:val="00582C98"/>
    <w:rsid w:val="00583816"/>
    <w:rsid w:val="005848DA"/>
    <w:rsid w:val="00584CB8"/>
    <w:rsid w:val="0058519C"/>
    <w:rsid w:val="00585AAF"/>
    <w:rsid w:val="005863DC"/>
    <w:rsid w:val="00586DEA"/>
    <w:rsid w:val="00590761"/>
    <w:rsid w:val="005916F2"/>
    <w:rsid w:val="00593201"/>
    <w:rsid w:val="005956EE"/>
    <w:rsid w:val="00595B3C"/>
    <w:rsid w:val="005976B1"/>
    <w:rsid w:val="00597FAF"/>
    <w:rsid w:val="005A083E"/>
    <w:rsid w:val="005A1EB2"/>
    <w:rsid w:val="005A2522"/>
    <w:rsid w:val="005A28A1"/>
    <w:rsid w:val="005A2AAE"/>
    <w:rsid w:val="005A2D44"/>
    <w:rsid w:val="005A3355"/>
    <w:rsid w:val="005A4468"/>
    <w:rsid w:val="005A4AE2"/>
    <w:rsid w:val="005A4EA2"/>
    <w:rsid w:val="005A50F5"/>
    <w:rsid w:val="005A57D9"/>
    <w:rsid w:val="005A6BF6"/>
    <w:rsid w:val="005A6D2B"/>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677D"/>
    <w:rsid w:val="005B73D7"/>
    <w:rsid w:val="005B7C47"/>
    <w:rsid w:val="005C087C"/>
    <w:rsid w:val="005C1072"/>
    <w:rsid w:val="005C135A"/>
    <w:rsid w:val="005C1EA6"/>
    <w:rsid w:val="005C20B6"/>
    <w:rsid w:val="005C2924"/>
    <w:rsid w:val="005C42A8"/>
    <w:rsid w:val="005C52B4"/>
    <w:rsid w:val="005C5F56"/>
    <w:rsid w:val="005C797F"/>
    <w:rsid w:val="005C79E2"/>
    <w:rsid w:val="005D0B99"/>
    <w:rsid w:val="005D0D1C"/>
    <w:rsid w:val="005D1579"/>
    <w:rsid w:val="005D1735"/>
    <w:rsid w:val="005D190F"/>
    <w:rsid w:val="005D2308"/>
    <w:rsid w:val="005D2BF6"/>
    <w:rsid w:val="005D308E"/>
    <w:rsid w:val="005D312C"/>
    <w:rsid w:val="005D3A48"/>
    <w:rsid w:val="005D3D70"/>
    <w:rsid w:val="005D4075"/>
    <w:rsid w:val="005D4816"/>
    <w:rsid w:val="005D53AC"/>
    <w:rsid w:val="005D5AC0"/>
    <w:rsid w:val="005D5FFA"/>
    <w:rsid w:val="005D61C6"/>
    <w:rsid w:val="005D6A16"/>
    <w:rsid w:val="005D6E74"/>
    <w:rsid w:val="005D7075"/>
    <w:rsid w:val="005D7470"/>
    <w:rsid w:val="005D7D8C"/>
    <w:rsid w:val="005D7E46"/>
    <w:rsid w:val="005E0AF4"/>
    <w:rsid w:val="005E2EA6"/>
    <w:rsid w:val="005E4C99"/>
    <w:rsid w:val="005E5250"/>
    <w:rsid w:val="005E585A"/>
    <w:rsid w:val="005E5C11"/>
    <w:rsid w:val="005E5C23"/>
    <w:rsid w:val="005E5D40"/>
    <w:rsid w:val="005E726D"/>
    <w:rsid w:val="005F006F"/>
    <w:rsid w:val="005F03E9"/>
    <w:rsid w:val="005F07E1"/>
    <w:rsid w:val="005F0E16"/>
    <w:rsid w:val="005F1872"/>
    <w:rsid w:val="005F18D5"/>
    <w:rsid w:val="005F1CDD"/>
    <w:rsid w:val="005F2145"/>
    <w:rsid w:val="005F25CC"/>
    <w:rsid w:val="005F2C95"/>
    <w:rsid w:val="005F3925"/>
    <w:rsid w:val="005F57D1"/>
    <w:rsid w:val="005F656B"/>
    <w:rsid w:val="005F709F"/>
    <w:rsid w:val="00600202"/>
    <w:rsid w:val="00600392"/>
    <w:rsid w:val="00600BA4"/>
    <w:rsid w:val="00600F30"/>
    <w:rsid w:val="0060138C"/>
    <w:rsid w:val="006016E1"/>
    <w:rsid w:val="0060186B"/>
    <w:rsid w:val="006018C6"/>
    <w:rsid w:val="00601E64"/>
    <w:rsid w:val="00602D27"/>
    <w:rsid w:val="00603069"/>
    <w:rsid w:val="0060488F"/>
    <w:rsid w:val="00605630"/>
    <w:rsid w:val="006078E8"/>
    <w:rsid w:val="00607A72"/>
    <w:rsid w:val="006112DB"/>
    <w:rsid w:val="006117C3"/>
    <w:rsid w:val="00612038"/>
    <w:rsid w:val="006120E6"/>
    <w:rsid w:val="006125B4"/>
    <w:rsid w:val="00613625"/>
    <w:rsid w:val="00613B3D"/>
    <w:rsid w:val="006144A1"/>
    <w:rsid w:val="006146D5"/>
    <w:rsid w:val="00614B4C"/>
    <w:rsid w:val="00614C09"/>
    <w:rsid w:val="00616096"/>
    <w:rsid w:val="006160A2"/>
    <w:rsid w:val="00616355"/>
    <w:rsid w:val="006212FD"/>
    <w:rsid w:val="0062168F"/>
    <w:rsid w:val="00621F19"/>
    <w:rsid w:val="006225C7"/>
    <w:rsid w:val="006229E6"/>
    <w:rsid w:val="00623967"/>
    <w:rsid w:val="00623A98"/>
    <w:rsid w:val="00624055"/>
    <w:rsid w:val="006246E4"/>
    <w:rsid w:val="00624D0A"/>
    <w:rsid w:val="006252F9"/>
    <w:rsid w:val="0062551D"/>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5D1"/>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0EDB"/>
    <w:rsid w:val="006623CE"/>
    <w:rsid w:val="00663363"/>
    <w:rsid w:val="006637FB"/>
    <w:rsid w:val="00663FD3"/>
    <w:rsid w:val="00664A12"/>
    <w:rsid w:val="00664BAE"/>
    <w:rsid w:val="00664F74"/>
    <w:rsid w:val="006650DD"/>
    <w:rsid w:val="0066660A"/>
    <w:rsid w:val="006667C7"/>
    <w:rsid w:val="00666CF5"/>
    <w:rsid w:val="00666E03"/>
    <w:rsid w:val="006676B0"/>
    <w:rsid w:val="00667CE2"/>
    <w:rsid w:val="00667EAA"/>
    <w:rsid w:val="006716D0"/>
    <w:rsid w:val="00671AD6"/>
    <w:rsid w:val="00671DEB"/>
    <w:rsid w:val="00672307"/>
    <w:rsid w:val="00673610"/>
    <w:rsid w:val="00673D9F"/>
    <w:rsid w:val="006749F2"/>
    <w:rsid w:val="006752CE"/>
    <w:rsid w:val="00676685"/>
    <w:rsid w:val="00676DE2"/>
    <w:rsid w:val="006770A4"/>
    <w:rsid w:val="00677660"/>
    <w:rsid w:val="006808C6"/>
    <w:rsid w:val="00680C41"/>
    <w:rsid w:val="00680EFA"/>
    <w:rsid w:val="00681BD6"/>
    <w:rsid w:val="00682DA8"/>
    <w:rsid w:val="00684912"/>
    <w:rsid w:val="00685140"/>
    <w:rsid w:val="006854FD"/>
    <w:rsid w:val="006907F9"/>
    <w:rsid w:val="006908B9"/>
    <w:rsid w:val="00691D62"/>
    <w:rsid w:val="00692A42"/>
    <w:rsid w:val="00692A68"/>
    <w:rsid w:val="0069383C"/>
    <w:rsid w:val="00695928"/>
    <w:rsid w:val="00695D85"/>
    <w:rsid w:val="00696134"/>
    <w:rsid w:val="00696DB7"/>
    <w:rsid w:val="006972A2"/>
    <w:rsid w:val="006973F5"/>
    <w:rsid w:val="0069790A"/>
    <w:rsid w:val="00697AEF"/>
    <w:rsid w:val="00697CA1"/>
    <w:rsid w:val="006A078D"/>
    <w:rsid w:val="006A0B60"/>
    <w:rsid w:val="006A0FB9"/>
    <w:rsid w:val="006A157E"/>
    <w:rsid w:val="006A2384"/>
    <w:rsid w:val="006A2715"/>
    <w:rsid w:val="006A3245"/>
    <w:rsid w:val="006A39DE"/>
    <w:rsid w:val="006A435C"/>
    <w:rsid w:val="006A5171"/>
    <w:rsid w:val="006A5871"/>
    <w:rsid w:val="006A5F82"/>
    <w:rsid w:val="006A64C4"/>
    <w:rsid w:val="006A66EB"/>
    <w:rsid w:val="006A6A74"/>
    <w:rsid w:val="006A6B82"/>
    <w:rsid w:val="006A6C10"/>
    <w:rsid w:val="006A6D23"/>
    <w:rsid w:val="006B012A"/>
    <w:rsid w:val="006B111B"/>
    <w:rsid w:val="006B18C8"/>
    <w:rsid w:val="006B27AC"/>
    <w:rsid w:val="006B3CAA"/>
    <w:rsid w:val="006B5654"/>
    <w:rsid w:val="006B6451"/>
    <w:rsid w:val="006B648D"/>
    <w:rsid w:val="006B72FC"/>
    <w:rsid w:val="006C0717"/>
    <w:rsid w:val="006C1173"/>
    <w:rsid w:val="006C1C3B"/>
    <w:rsid w:val="006C241D"/>
    <w:rsid w:val="006C369F"/>
    <w:rsid w:val="006C37B3"/>
    <w:rsid w:val="006C3BCB"/>
    <w:rsid w:val="006C4315"/>
    <w:rsid w:val="006C4E43"/>
    <w:rsid w:val="006C5EFA"/>
    <w:rsid w:val="006C617A"/>
    <w:rsid w:val="006C62D3"/>
    <w:rsid w:val="006C6435"/>
    <w:rsid w:val="006C643E"/>
    <w:rsid w:val="006C7ACB"/>
    <w:rsid w:val="006D01BA"/>
    <w:rsid w:val="006D2779"/>
    <w:rsid w:val="006D28D0"/>
    <w:rsid w:val="006D2A39"/>
    <w:rsid w:val="006D352A"/>
    <w:rsid w:val="006D3671"/>
    <w:rsid w:val="006D3958"/>
    <w:rsid w:val="006D470A"/>
    <w:rsid w:val="006D488B"/>
    <w:rsid w:val="006D48B8"/>
    <w:rsid w:val="006D4CB4"/>
    <w:rsid w:val="006D542A"/>
    <w:rsid w:val="006D5551"/>
    <w:rsid w:val="006D5659"/>
    <w:rsid w:val="006D5BA5"/>
    <w:rsid w:val="006D6157"/>
    <w:rsid w:val="006D75EE"/>
    <w:rsid w:val="006E0A73"/>
    <w:rsid w:val="006E0FEE"/>
    <w:rsid w:val="006E1222"/>
    <w:rsid w:val="006E1AB4"/>
    <w:rsid w:val="006E2161"/>
    <w:rsid w:val="006E2F4C"/>
    <w:rsid w:val="006E36B3"/>
    <w:rsid w:val="006E38E9"/>
    <w:rsid w:val="006E3EA0"/>
    <w:rsid w:val="006E4B19"/>
    <w:rsid w:val="006E59F4"/>
    <w:rsid w:val="006E64FE"/>
    <w:rsid w:val="006E6C11"/>
    <w:rsid w:val="006E7881"/>
    <w:rsid w:val="006E7FC9"/>
    <w:rsid w:val="006F23F3"/>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3F59"/>
    <w:rsid w:val="00704BDA"/>
    <w:rsid w:val="00704EFF"/>
    <w:rsid w:val="0070547F"/>
    <w:rsid w:val="007054BE"/>
    <w:rsid w:val="00705919"/>
    <w:rsid w:val="0070641C"/>
    <w:rsid w:val="0070646B"/>
    <w:rsid w:val="00707131"/>
    <w:rsid w:val="00707C30"/>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0956"/>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0BB7"/>
    <w:rsid w:val="0074220F"/>
    <w:rsid w:val="00743009"/>
    <w:rsid w:val="0074340B"/>
    <w:rsid w:val="007439E9"/>
    <w:rsid w:val="007441F1"/>
    <w:rsid w:val="00744709"/>
    <w:rsid w:val="00746160"/>
    <w:rsid w:val="007461BE"/>
    <w:rsid w:val="007466A4"/>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70C21"/>
    <w:rsid w:val="00771C8C"/>
    <w:rsid w:val="0077218A"/>
    <w:rsid w:val="00772410"/>
    <w:rsid w:val="00772CE9"/>
    <w:rsid w:val="00772F22"/>
    <w:rsid w:val="007737D8"/>
    <w:rsid w:val="00773F30"/>
    <w:rsid w:val="00774192"/>
    <w:rsid w:val="00774364"/>
    <w:rsid w:val="00774B0F"/>
    <w:rsid w:val="0077559B"/>
    <w:rsid w:val="007758AC"/>
    <w:rsid w:val="00775DF2"/>
    <w:rsid w:val="007763C1"/>
    <w:rsid w:val="0077646F"/>
    <w:rsid w:val="00776B6E"/>
    <w:rsid w:val="00776ED9"/>
    <w:rsid w:val="0077791F"/>
    <w:rsid w:val="00777E82"/>
    <w:rsid w:val="00780AE7"/>
    <w:rsid w:val="00781359"/>
    <w:rsid w:val="007821EF"/>
    <w:rsid w:val="007830F6"/>
    <w:rsid w:val="00783129"/>
    <w:rsid w:val="0078325C"/>
    <w:rsid w:val="00783FE8"/>
    <w:rsid w:val="00785251"/>
    <w:rsid w:val="0078530F"/>
    <w:rsid w:val="00786132"/>
    <w:rsid w:val="00786A10"/>
    <w:rsid w:val="00787237"/>
    <w:rsid w:val="00787374"/>
    <w:rsid w:val="00790901"/>
    <w:rsid w:val="00790C1F"/>
    <w:rsid w:val="00790E31"/>
    <w:rsid w:val="00790FE1"/>
    <w:rsid w:val="0079126D"/>
    <w:rsid w:val="00791B81"/>
    <w:rsid w:val="00791E2F"/>
    <w:rsid w:val="007932EB"/>
    <w:rsid w:val="00794A50"/>
    <w:rsid w:val="00796162"/>
    <w:rsid w:val="007967BC"/>
    <w:rsid w:val="007973E6"/>
    <w:rsid w:val="007977C8"/>
    <w:rsid w:val="007A03D6"/>
    <w:rsid w:val="007A06D5"/>
    <w:rsid w:val="007A1248"/>
    <w:rsid w:val="007A13A2"/>
    <w:rsid w:val="007A1DA0"/>
    <w:rsid w:val="007A2579"/>
    <w:rsid w:val="007A26A8"/>
    <w:rsid w:val="007A2EC3"/>
    <w:rsid w:val="007A38D8"/>
    <w:rsid w:val="007A4180"/>
    <w:rsid w:val="007A5ACC"/>
    <w:rsid w:val="007A5B05"/>
    <w:rsid w:val="007A5FE3"/>
    <w:rsid w:val="007A6D4E"/>
    <w:rsid w:val="007A6D8E"/>
    <w:rsid w:val="007A79FD"/>
    <w:rsid w:val="007A7CC4"/>
    <w:rsid w:val="007B0B9D"/>
    <w:rsid w:val="007B157E"/>
    <w:rsid w:val="007B16A0"/>
    <w:rsid w:val="007B20E5"/>
    <w:rsid w:val="007B22A6"/>
    <w:rsid w:val="007B35D7"/>
    <w:rsid w:val="007B43D6"/>
    <w:rsid w:val="007B4908"/>
    <w:rsid w:val="007B4E97"/>
    <w:rsid w:val="007B50A8"/>
    <w:rsid w:val="007B5A43"/>
    <w:rsid w:val="007B5C69"/>
    <w:rsid w:val="007B6387"/>
    <w:rsid w:val="007B709B"/>
    <w:rsid w:val="007C02EB"/>
    <w:rsid w:val="007C0552"/>
    <w:rsid w:val="007C0B5E"/>
    <w:rsid w:val="007C11D7"/>
    <w:rsid w:val="007C1343"/>
    <w:rsid w:val="007C1C76"/>
    <w:rsid w:val="007C1E65"/>
    <w:rsid w:val="007C2BAF"/>
    <w:rsid w:val="007C3434"/>
    <w:rsid w:val="007C4491"/>
    <w:rsid w:val="007C4640"/>
    <w:rsid w:val="007C5EF1"/>
    <w:rsid w:val="007C63A3"/>
    <w:rsid w:val="007C68FC"/>
    <w:rsid w:val="007C790F"/>
    <w:rsid w:val="007C7B68"/>
    <w:rsid w:val="007C7BF5"/>
    <w:rsid w:val="007D04A5"/>
    <w:rsid w:val="007D075B"/>
    <w:rsid w:val="007D10D1"/>
    <w:rsid w:val="007D12FF"/>
    <w:rsid w:val="007D188E"/>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0D7"/>
    <w:rsid w:val="007E75D2"/>
    <w:rsid w:val="007F03F9"/>
    <w:rsid w:val="007F0E1E"/>
    <w:rsid w:val="007F1188"/>
    <w:rsid w:val="007F1963"/>
    <w:rsid w:val="007F29A7"/>
    <w:rsid w:val="007F2A4B"/>
    <w:rsid w:val="007F2D47"/>
    <w:rsid w:val="007F31CD"/>
    <w:rsid w:val="007F3751"/>
    <w:rsid w:val="007F409E"/>
    <w:rsid w:val="007F5692"/>
    <w:rsid w:val="007F5987"/>
    <w:rsid w:val="007F5C70"/>
    <w:rsid w:val="007F5DD4"/>
    <w:rsid w:val="007F5FB0"/>
    <w:rsid w:val="007F6658"/>
    <w:rsid w:val="007F7D3E"/>
    <w:rsid w:val="007F7FF6"/>
    <w:rsid w:val="00800891"/>
    <w:rsid w:val="00800918"/>
    <w:rsid w:val="00800C3C"/>
    <w:rsid w:val="0080112E"/>
    <w:rsid w:val="00801412"/>
    <w:rsid w:val="008019B9"/>
    <w:rsid w:val="008021CD"/>
    <w:rsid w:val="00802CBD"/>
    <w:rsid w:val="00803440"/>
    <w:rsid w:val="00803915"/>
    <w:rsid w:val="00803BA4"/>
    <w:rsid w:val="00803D45"/>
    <w:rsid w:val="00803E19"/>
    <w:rsid w:val="00803EAF"/>
    <w:rsid w:val="008041A4"/>
    <w:rsid w:val="008051D1"/>
    <w:rsid w:val="0080708A"/>
    <w:rsid w:val="008079D7"/>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27A7B"/>
    <w:rsid w:val="00830334"/>
    <w:rsid w:val="00830598"/>
    <w:rsid w:val="0083113D"/>
    <w:rsid w:val="008326F9"/>
    <w:rsid w:val="008329BB"/>
    <w:rsid w:val="008329BE"/>
    <w:rsid w:val="008329EB"/>
    <w:rsid w:val="008330C8"/>
    <w:rsid w:val="0083351D"/>
    <w:rsid w:val="0083377B"/>
    <w:rsid w:val="00834A8A"/>
    <w:rsid w:val="00834D32"/>
    <w:rsid w:val="0083589A"/>
    <w:rsid w:val="00836565"/>
    <w:rsid w:val="00836AD4"/>
    <w:rsid w:val="00836D6A"/>
    <w:rsid w:val="0083747E"/>
    <w:rsid w:val="008379D0"/>
    <w:rsid w:val="00837AAE"/>
    <w:rsid w:val="008412D3"/>
    <w:rsid w:val="00841712"/>
    <w:rsid w:val="00841CB0"/>
    <w:rsid w:val="00841F4C"/>
    <w:rsid w:val="008428E7"/>
    <w:rsid w:val="008429AD"/>
    <w:rsid w:val="00843D8E"/>
    <w:rsid w:val="008443C0"/>
    <w:rsid w:val="00844674"/>
    <w:rsid w:val="00844D53"/>
    <w:rsid w:val="00845CD4"/>
    <w:rsid w:val="00845DD5"/>
    <w:rsid w:val="00850292"/>
    <w:rsid w:val="0085031C"/>
    <w:rsid w:val="0085054D"/>
    <w:rsid w:val="00850A7B"/>
    <w:rsid w:val="00850C75"/>
    <w:rsid w:val="00850E39"/>
    <w:rsid w:val="00852D30"/>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519E"/>
    <w:rsid w:val="00866591"/>
    <w:rsid w:val="00866BAE"/>
    <w:rsid w:val="00866D5B"/>
    <w:rsid w:val="00866FF5"/>
    <w:rsid w:val="00867469"/>
    <w:rsid w:val="008675CA"/>
    <w:rsid w:val="00870963"/>
    <w:rsid w:val="00870BA4"/>
    <w:rsid w:val="00871E3E"/>
    <w:rsid w:val="008722A5"/>
    <w:rsid w:val="00872F5A"/>
    <w:rsid w:val="00873132"/>
    <w:rsid w:val="008738A4"/>
    <w:rsid w:val="00873E1F"/>
    <w:rsid w:val="0087409B"/>
    <w:rsid w:val="00874C16"/>
    <w:rsid w:val="00874EF3"/>
    <w:rsid w:val="00876825"/>
    <w:rsid w:val="00877A59"/>
    <w:rsid w:val="00877D2F"/>
    <w:rsid w:val="00877F0A"/>
    <w:rsid w:val="00880B0E"/>
    <w:rsid w:val="00880B5D"/>
    <w:rsid w:val="00881185"/>
    <w:rsid w:val="00881245"/>
    <w:rsid w:val="0088239B"/>
    <w:rsid w:val="0088298F"/>
    <w:rsid w:val="00882F62"/>
    <w:rsid w:val="0088398A"/>
    <w:rsid w:val="008865BF"/>
    <w:rsid w:val="00886653"/>
    <w:rsid w:val="00886AE0"/>
    <w:rsid w:val="00886D1F"/>
    <w:rsid w:val="00886F1E"/>
    <w:rsid w:val="008871E9"/>
    <w:rsid w:val="008903AA"/>
    <w:rsid w:val="0089178B"/>
    <w:rsid w:val="00891EE1"/>
    <w:rsid w:val="00893987"/>
    <w:rsid w:val="00895BAB"/>
    <w:rsid w:val="008963EF"/>
    <w:rsid w:val="0089688E"/>
    <w:rsid w:val="00896D5A"/>
    <w:rsid w:val="00897564"/>
    <w:rsid w:val="008A1013"/>
    <w:rsid w:val="008A19E0"/>
    <w:rsid w:val="008A1FBE"/>
    <w:rsid w:val="008A350B"/>
    <w:rsid w:val="008A35B3"/>
    <w:rsid w:val="008A4046"/>
    <w:rsid w:val="008A4057"/>
    <w:rsid w:val="008B0244"/>
    <w:rsid w:val="008B2961"/>
    <w:rsid w:val="008B2E60"/>
    <w:rsid w:val="008B41BE"/>
    <w:rsid w:val="008B5467"/>
    <w:rsid w:val="008B54A7"/>
    <w:rsid w:val="008B5AE7"/>
    <w:rsid w:val="008B5CB5"/>
    <w:rsid w:val="008B5DB5"/>
    <w:rsid w:val="008B5E83"/>
    <w:rsid w:val="008B75CC"/>
    <w:rsid w:val="008B789A"/>
    <w:rsid w:val="008C0555"/>
    <w:rsid w:val="008C0F35"/>
    <w:rsid w:val="008C14B5"/>
    <w:rsid w:val="008C184A"/>
    <w:rsid w:val="008C2BBD"/>
    <w:rsid w:val="008C2EF2"/>
    <w:rsid w:val="008C31D7"/>
    <w:rsid w:val="008C3588"/>
    <w:rsid w:val="008C4A05"/>
    <w:rsid w:val="008C5790"/>
    <w:rsid w:val="008C5C6B"/>
    <w:rsid w:val="008C60E9"/>
    <w:rsid w:val="008C6349"/>
    <w:rsid w:val="008C6969"/>
    <w:rsid w:val="008C6DDE"/>
    <w:rsid w:val="008D0977"/>
    <w:rsid w:val="008D0A52"/>
    <w:rsid w:val="008D10EC"/>
    <w:rsid w:val="008D13A3"/>
    <w:rsid w:val="008D1B7C"/>
    <w:rsid w:val="008D225A"/>
    <w:rsid w:val="008D234B"/>
    <w:rsid w:val="008D2354"/>
    <w:rsid w:val="008D2EB7"/>
    <w:rsid w:val="008D3B43"/>
    <w:rsid w:val="008D3E70"/>
    <w:rsid w:val="008D466F"/>
    <w:rsid w:val="008D482A"/>
    <w:rsid w:val="008D4D7C"/>
    <w:rsid w:val="008D5564"/>
    <w:rsid w:val="008D6657"/>
    <w:rsid w:val="008D6BBD"/>
    <w:rsid w:val="008D72B6"/>
    <w:rsid w:val="008D7418"/>
    <w:rsid w:val="008D780B"/>
    <w:rsid w:val="008D7A77"/>
    <w:rsid w:val="008D7D9F"/>
    <w:rsid w:val="008E0362"/>
    <w:rsid w:val="008E038E"/>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6652"/>
    <w:rsid w:val="008E72DF"/>
    <w:rsid w:val="008F0932"/>
    <w:rsid w:val="008F0B27"/>
    <w:rsid w:val="008F18FD"/>
    <w:rsid w:val="008F1F17"/>
    <w:rsid w:val="008F2829"/>
    <w:rsid w:val="008F299B"/>
    <w:rsid w:val="008F2A72"/>
    <w:rsid w:val="008F2BFE"/>
    <w:rsid w:val="008F3138"/>
    <w:rsid w:val="008F3D12"/>
    <w:rsid w:val="008F3F82"/>
    <w:rsid w:val="008F4B7D"/>
    <w:rsid w:val="008F4C2F"/>
    <w:rsid w:val="008F4D02"/>
    <w:rsid w:val="008F544F"/>
    <w:rsid w:val="008F5589"/>
    <w:rsid w:val="008F5AEB"/>
    <w:rsid w:val="008F5D6F"/>
    <w:rsid w:val="008F6056"/>
    <w:rsid w:val="008F6521"/>
    <w:rsid w:val="008F70DC"/>
    <w:rsid w:val="008F7DBE"/>
    <w:rsid w:val="00901DD0"/>
    <w:rsid w:val="009022E8"/>
    <w:rsid w:val="00902C07"/>
    <w:rsid w:val="009048A2"/>
    <w:rsid w:val="009051CE"/>
    <w:rsid w:val="00905652"/>
    <w:rsid w:val="00905804"/>
    <w:rsid w:val="00905E26"/>
    <w:rsid w:val="00906435"/>
    <w:rsid w:val="009064A1"/>
    <w:rsid w:val="00906897"/>
    <w:rsid w:val="0090796D"/>
    <w:rsid w:val="00907FC6"/>
    <w:rsid w:val="009101E2"/>
    <w:rsid w:val="00910A49"/>
    <w:rsid w:val="00911C55"/>
    <w:rsid w:val="00912303"/>
    <w:rsid w:val="00912B58"/>
    <w:rsid w:val="009130D9"/>
    <w:rsid w:val="00913531"/>
    <w:rsid w:val="009141A6"/>
    <w:rsid w:val="009149B2"/>
    <w:rsid w:val="00914B09"/>
    <w:rsid w:val="00914B63"/>
    <w:rsid w:val="00915215"/>
    <w:rsid w:val="00915D73"/>
    <w:rsid w:val="0091605E"/>
    <w:rsid w:val="00916077"/>
    <w:rsid w:val="00916F6E"/>
    <w:rsid w:val="00916FBE"/>
    <w:rsid w:val="009170A2"/>
    <w:rsid w:val="0091727C"/>
    <w:rsid w:val="009200F3"/>
    <w:rsid w:val="00920717"/>
    <w:rsid w:val="009208A6"/>
    <w:rsid w:val="00921AE1"/>
    <w:rsid w:val="009222D8"/>
    <w:rsid w:val="00923575"/>
    <w:rsid w:val="00923E35"/>
    <w:rsid w:val="00924217"/>
    <w:rsid w:val="00924514"/>
    <w:rsid w:val="00924BFD"/>
    <w:rsid w:val="009256D1"/>
    <w:rsid w:val="009269B8"/>
    <w:rsid w:val="00927316"/>
    <w:rsid w:val="009279C9"/>
    <w:rsid w:val="00927C5A"/>
    <w:rsid w:val="00930B53"/>
    <w:rsid w:val="00931B8C"/>
    <w:rsid w:val="00931BEC"/>
    <w:rsid w:val="009326D9"/>
    <w:rsid w:val="009331BD"/>
    <w:rsid w:val="009337CA"/>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B5D"/>
    <w:rsid w:val="00944EF4"/>
    <w:rsid w:val="0094507C"/>
    <w:rsid w:val="00945F3B"/>
    <w:rsid w:val="00946425"/>
    <w:rsid w:val="00946DE6"/>
    <w:rsid w:val="00947389"/>
    <w:rsid w:val="00947421"/>
    <w:rsid w:val="00947484"/>
    <w:rsid w:val="00947E7E"/>
    <w:rsid w:val="00950254"/>
    <w:rsid w:val="0095139A"/>
    <w:rsid w:val="00951411"/>
    <w:rsid w:val="0095203C"/>
    <w:rsid w:val="009534D9"/>
    <w:rsid w:val="009536F4"/>
    <w:rsid w:val="00953E16"/>
    <w:rsid w:val="009542AC"/>
    <w:rsid w:val="00954414"/>
    <w:rsid w:val="0095462E"/>
    <w:rsid w:val="00955C0A"/>
    <w:rsid w:val="00955C5E"/>
    <w:rsid w:val="00956B21"/>
    <w:rsid w:val="00957066"/>
    <w:rsid w:val="00957239"/>
    <w:rsid w:val="009572C0"/>
    <w:rsid w:val="009578A9"/>
    <w:rsid w:val="009605B1"/>
    <w:rsid w:val="00960B49"/>
    <w:rsid w:val="00961C29"/>
    <w:rsid w:val="00962276"/>
    <w:rsid w:val="009633A5"/>
    <w:rsid w:val="009638D6"/>
    <w:rsid w:val="0096450F"/>
    <w:rsid w:val="00965DBE"/>
    <w:rsid w:val="00966194"/>
    <w:rsid w:val="009664CA"/>
    <w:rsid w:val="00966C5E"/>
    <w:rsid w:val="0096769E"/>
    <w:rsid w:val="00967D1B"/>
    <w:rsid w:val="00967EA8"/>
    <w:rsid w:val="00967F36"/>
    <w:rsid w:val="00970130"/>
    <w:rsid w:val="00970540"/>
    <w:rsid w:val="0097160A"/>
    <w:rsid w:val="009723B4"/>
    <w:rsid w:val="009728FA"/>
    <w:rsid w:val="00973B18"/>
    <w:rsid w:val="0097408E"/>
    <w:rsid w:val="00974A0A"/>
    <w:rsid w:val="00974BB2"/>
    <w:rsid w:val="00974FA7"/>
    <w:rsid w:val="009756E5"/>
    <w:rsid w:val="00976841"/>
    <w:rsid w:val="009770B7"/>
    <w:rsid w:val="00977542"/>
    <w:rsid w:val="00977A8C"/>
    <w:rsid w:val="00980611"/>
    <w:rsid w:val="009811CC"/>
    <w:rsid w:val="0098164E"/>
    <w:rsid w:val="009817F0"/>
    <w:rsid w:val="00981BDA"/>
    <w:rsid w:val="00983663"/>
    <w:rsid w:val="0098382B"/>
    <w:rsid w:val="00983910"/>
    <w:rsid w:val="00983BAF"/>
    <w:rsid w:val="00983D09"/>
    <w:rsid w:val="009843B3"/>
    <w:rsid w:val="00985127"/>
    <w:rsid w:val="009863A5"/>
    <w:rsid w:val="00986DAB"/>
    <w:rsid w:val="009871F8"/>
    <w:rsid w:val="0098755F"/>
    <w:rsid w:val="00987C8E"/>
    <w:rsid w:val="00990261"/>
    <w:rsid w:val="00990302"/>
    <w:rsid w:val="00991569"/>
    <w:rsid w:val="009932AC"/>
    <w:rsid w:val="00993DF4"/>
    <w:rsid w:val="009946BE"/>
    <w:rsid w:val="00995207"/>
    <w:rsid w:val="00995DC2"/>
    <w:rsid w:val="00997F92"/>
    <w:rsid w:val="009A0198"/>
    <w:rsid w:val="009A1750"/>
    <w:rsid w:val="009A1DBF"/>
    <w:rsid w:val="009A1E16"/>
    <w:rsid w:val="009A2755"/>
    <w:rsid w:val="009A29E2"/>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53CC"/>
    <w:rsid w:val="009B53EB"/>
    <w:rsid w:val="009B5418"/>
    <w:rsid w:val="009B6531"/>
    <w:rsid w:val="009B699F"/>
    <w:rsid w:val="009B6BEC"/>
    <w:rsid w:val="009B7197"/>
    <w:rsid w:val="009B7212"/>
    <w:rsid w:val="009C0727"/>
    <w:rsid w:val="009C08B5"/>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0D9"/>
    <w:rsid w:val="009D1179"/>
    <w:rsid w:val="009D279A"/>
    <w:rsid w:val="009D2F16"/>
    <w:rsid w:val="009D2FF2"/>
    <w:rsid w:val="009D3226"/>
    <w:rsid w:val="009D3385"/>
    <w:rsid w:val="009D3789"/>
    <w:rsid w:val="009D4069"/>
    <w:rsid w:val="009D4FCE"/>
    <w:rsid w:val="009D538F"/>
    <w:rsid w:val="009D56CC"/>
    <w:rsid w:val="009D7EC4"/>
    <w:rsid w:val="009E0D52"/>
    <w:rsid w:val="009E0D89"/>
    <w:rsid w:val="009E1355"/>
    <w:rsid w:val="009E14BA"/>
    <w:rsid w:val="009E156C"/>
    <w:rsid w:val="009E16A9"/>
    <w:rsid w:val="009E1A5E"/>
    <w:rsid w:val="009E1FBF"/>
    <w:rsid w:val="009E311B"/>
    <w:rsid w:val="009E375F"/>
    <w:rsid w:val="009E5401"/>
    <w:rsid w:val="009E542B"/>
    <w:rsid w:val="009E5516"/>
    <w:rsid w:val="009E6097"/>
    <w:rsid w:val="009E6A9F"/>
    <w:rsid w:val="009E7583"/>
    <w:rsid w:val="009E7EF9"/>
    <w:rsid w:val="009F0895"/>
    <w:rsid w:val="009F142D"/>
    <w:rsid w:val="009F173C"/>
    <w:rsid w:val="009F28E0"/>
    <w:rsid w:val="009F30F4"/>
    <w:rsid w:val="009F5260"/>
    <w:rsid w:val="009F7ED2"/>
    <w:rsid w:val="00A00A75"/>
    <w:rsid w:val="00A02A18"/>
    <w:rsid w:val="00A02D3C"/>
    <w:rsid w:val="00A03849"/>
    <w:rsid w:val="00A05B26"/>
    <w:rsid w:val="00A06BF1"/>
    <w:rsid w:val="00A07289"/>
    <w:rsid w:val="00A0758F"/>
    <w:rsid w:val="00A07A22"/>
    <w:rsid w:val="00A07BCD"/>
    <w:rsid w:val="00A10439"/>
    <w:rsid w:val="00A1142C"/>
    <w:rsid w:val="00A11CE7"/>
    <w:rsid w:val="00A11E3B"/>
    <w:rsid w:val="00A13468"/>
    <w:rsid w:val="00A13841"/>
    <w:rsid w:val="00A13D63"/>
    <w:rsid w:val="00A154D7"/>
    <w:rsid w:val="00A1570A"/>
    <w:rsid w:val="00A15B47"/>
    <w:rsid w:val="00A15C98"/>
    <w:rsid w:val="00A20373"/>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4CDD"/>
    <w:rsid w:val="00A362DE"/>
    <w:rsid w:val="00A376B7"/>
    <w:rsid w:val="00A4035F"/>
    <w:rsid w:val="00A405FE"/>
    <w:rsid w:val="00A40A82"/>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D04"/>
    <w:rsid w:val="00A50FF4"/>
    <w:rsid w:val="00A52133"/>
    <w:rsid w:val="00A53239"/>
    <w:rsid w:val="00A538B2"/>
    <w:rsid w:val="00A53C1B"/>
    <w:rsid w:val="00A548ED"/>
    <w:rsid w:val="00A54C75"/>
    <w:rsid w:val="00A56596"/>
    <w:rsid w:val="00A576D2"/>
    <w:rsid w:val="00A5773B"/>
    <w:rsid w:val="00A601C8"/>
    <w:rsid w:val="00A604A4"/>
    <w:rsid w:val="00A60A59"/>
    <w:rsid w:val="00A61ABF"/>
    <w:rsid w:val="00A61D32"/>
    <w:rsid w:val="00A62838"/>
    <w:rsid w:val="00A63C01"/>
    <w:rsid w:val="00A64004"/>
    <w:rsid w:val="00A6479D"/>
    <w:rsid w:val="00A64A13"/>
    <w:rsid w:val="00A655A9"/>
    <w:rsid w:val="00A6568F"/>
    <w:rsid w:val="00A65C15"/>
    <w:rsid w:val="00A6605B"/>
    <w:rsid w:val="00A66ADC"/>
    <w:rsid w:val="00A67233"/>
    <w:rsid w:val="00A6790D"/>
    <w:rsid w:val="00A67EAA"/>
    <w:rsid w:val="00A70A50"/>
    <w:rsid w:val="00A7118B"/>
    <w:rsid w:val="00A7147D"/>
    <w:rsid w:val="00A724EC"/>
    <w:rsid w:val="00A72612"/>
    <w:rsid w:val="00A72A1C"/>
    <w:rsid w:val="00A73429"/>
    <w:rsid w:val="00A74549"/>
    <w:rsid w:val="00A745FA"/>
    <w:rsid w:val="00A74C9B"/>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EF8"/>
    <w:rsid w:val="00A90F7B"/>
    <w:rsid w:val="00A92EE5"/>
    <w:rsid w:val="00A9367A"/>
    <w:rsid w:val="00A93A49"/>
    <w:rsid w:val="00A93F9F"/>
    <w:rsid w:val="00A9420E"/>
    <w:rsid w:val="00A9580E"/>
    <w:rsid w:val="00A97648"/>
    <w:rsid w:val="00A97A0C"/>
    <w:rsid w:val="00AA101F"/>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5DBC"/>
    <w:rsid w:val="00AB6423"/>
    <w:rsid w:val="00AB74C9"/>
    <w:rsid w:val="00AB7810"/>
    <w:rsid w:val="00AB79B8"/>
    <w:rsid w:val="00AB7BEA"/>
    <w:rsid w:val="00AC006E"/>
    <w:rsid w:val="00AC00AC"/>
    <w:rsid w:val="00AC1202"/>
    <w:rsid w:val="00AC1A3D"/>
    <w:rsid w:val="00AC1ECA"/>
    <w:rsid w:val="00AC1F35"/>
    <w:rsid w:val="00AC27DB"/>
    <w:rsid w:val="00AC388C"/>
    <w:rsid w:val="00AC4AC3"/>
    <w:rsid w:val="00AC4D98"/>
    <w:rsid w:val="00AC5DA3"/>
    <w:rsid w:val="00AC69F2"/>
    <w:rsid w:val="00AC6D6B"/>
    <w:rsid w:val="00AC789C"/>
    <w:rsid w:val="00AD0353"/>
    <w:rsid w:val="00AD101F"/>
    <w:rsid w:val="00AD1085"/>
    <w:rsid w:val="00AD115A"/>
    <w:rsid w:val="00AD1609"/>
    <w:rsid w:val="00AD1BDC"/>
    <w:rsid w:val="00AD1DBD"/>
    <w:rsid w:val="00AD21F0"/>
    <w:rsid w:val="00AD29A2"/>
    <w:rsid w:val="00AD2B0C"/>
    <w:rsid w:val="00AD385F"/>
    <w:rsid w:val="00AD3B72"/>
    <w:rsid w:val="00AD3BD4"/>
    <w:rsid w:val="00AD3FB9"/>
    <w:rsid w:val="00AD4318"/>
    <w:rsid w:val="00AD43E7"/>
    <w:rsid w:val="00AD47A8"/>
    <w:rsid w:val="00AD50FA"/>
    <w:rsid w:val="00AD760A"/>
    <w:rsid w:val="00AD7736"/>
    <w:rsid w:val="00AD785D"/>
    <w:rsid w:val="00AE074A"/>
    <w:rsid w:val="00AE0EEA"/>
    <w:rsid w:val="00AE1A53"/>
    <w:rsid w:val="00AE1D5F"/>
    <w:rsid w:val="00AE2B50"/>
    <w:rsid w:val="00AE2F3B"/>
    <w:rsid w:val="00AE2F77"/>
    <w:rsid w:val="00AE3BB9"/>
    <w:rsid w:val="00AE40E0"/>
    <w:rsid w:val="00AE49FE"/>
    <w:rsid w:val="00AE4E81"/>
    <w:rsid w:val="00AE4ED8"/>
    <w:rsid w:val="00AE5C90"/>
    <w:rsid w:val="00AE6CE1"/>
    <w:rsid w:val="00AE70D4"/>
    <w:rsid w:val="00AE7684"/>
    <w:rsid w:val="00AE7868"/>
    <w:rsid w:val="00AF0407"/>
    <w:rsid w:val="00AF1AAE"/>
    <w:rsid w:val="00AF1DFE"/>
    <w:rsid w:val="00AF2336"/>
    <w:rsid w:val="00AF2EA8"/>
    <w:rsid w:val="00AF2F77"/>
    <w:rsid w:val="00AF30F5"/>
    <w:rsid w:val="00AF3204"/>
    <w:rsid w:val="00AF474A"/>
    <w:rsid w:val="00AF6008"/>
    <w:rsid w:val="00AF6715"/>
    <w:rsid w:val="00AF759B"/>
    <w:rsid w:val="00B00012"/>
    <w:rsid w:val="00B00EDA"/>
    <w:rsid w:val="00B02F61"/>
    <w:rsid w:val="00B02FD3"/>
    <w:rsid w:val="00B033A9"/>
    <w:rsid w:val="00B03678"/>
    <w:rsid w:val="00B039B5"/>
    <w:rsid w:val="00B04FF9"/>
    <w:rsid w:val="00B0502E"/>
    <w:rsid w:val="00B0508E"/>
    <w:rsid w:val="00B064E7"/>
    <w:rsid w:val="00B071C3"/>
    <w:rsid w:val="00B072AB"/>
    <w:rsid w:val="00B0752F"/>
    <w:rsid w:val="00B101A6"/>
    <w:rsid w:val="00B1071A"/>
    <w:rsid w:val="00B10B55"/>
    <w:rsid w:val="00B11C5E"/>
    <w:rsid w:val="00B14215"/>
    <w:rsid w:val="00B14CE6"/>
    <w:rsid w:val="00B1516C"/>
    <w:rsid w:val="00B157A2"/>
    <w:rsid w:val="00B15936"/>
    <w:rsid w:val="00B15A6A"/>
    <w:rsid w:val="00B163F8"/>
    <w:rsid w:val="00B17104"/>
    <w:rsid w:val="00B173C5"/>
    <w:rsid w:val="00B177D4"/>
    <w:rsid w:val="00B177DC"/>
    <w:rsid w:val="00B17E5F"/>
    <w:rsid w:val="00B17F9F"/>
    <w:rsid w:val="00B20042"/>
    <w:rsid w:val="00B2007E"/>
    <w:rsid w:val="00B21278"/>
    <w:rsid w:val="00B21700"/>
    <w:rsid w:val="00B21FF7"/>
    <w:rsid w:val="00B22ADD"/>
    <w:rsid w:val="00B2472D"/>
    <w:rsid w:val="00B24E40"/>
    <w:rsid w:val="00B25254"/>
    <w:rsid w:val="00B25304"/>
    <w:rsid w:val="00B2549F"/>
    <w:rsid w:val="00B267DD"/>
    <w:rsid w:val="00B27161"/>
    <w:rsid w:val="00B310DC"/>
    <w:rsid w:val="00B31EA5"/>
    <w:rsid w:val="00B32FE3"/>
    <w:rsid w:val="00B33B1E"/>
    <w:rsid w:val="00B33B5E"/>
    <w:rsid w:val="00B353F5"/>
    <w:rsid w:val="00B35BE5"/>
    <w:rsid w:val="00B36DD9"/>
    <w:rsid w:val="00B376DB"/>
    <w:rsid w:val="00B408AC"/>
    <w:rsid w:val="00B40AD9"/>
    <w:rsid w:val="00B4182A"/>
    <w:rsid w:val="00B427CB"/>
    <w:rsid w:val="00B42A45"/>
    <w:rsid w:val="00B42E37"/>
    <w:rsid w:val="00B43B06"/>
    <w:rsid w:val="00B43B6F"/>
    <w:rsid w:val="00B43D47"/>
    <w:rsid w:val="00B44132"/>
    <w:rsid w:val="00B46DAB"/>
    <w:rsid w:val="00B47631"/>
    <w:rsid w:val="00B50332"/>
    <w:rsid w:val="00B51652"/>
    <w:rsid w:val="00B52787"/>
    <w:rsid w:val="00B52CA1"/>
    <w:rsid w:val="00B536E2"/>
    <w:rsid w:val="00B53E52"/>
    <w:rsid w:val="00B54986"/>
    <w:rsid w:val="00B556F3"/>
    <w:rsid w:val="00B558D9"/>
    <w:rsid w:val="00B55A31"/>
    <w:rsid w:val="00B57265"/>
    <w:rsid w:val="00B573B0"/>
    <w:rsid w:val="00B60516"/>
    <w:rsid w:val="00B61108"/>
    <w:rsid w:val="00B617C4"/>
    <w:rsid w:val="00B621BF"/>
    <w:rsid w:val="00B633AE"/>
    <w:rsid w:val="00B63717"/>
    <w:rsid w:val="00B63C95"/>
    <w:rsid w:val="00B63FFC"/>
    <w:rsid w:val="00B64359"/>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12E"/>
    <w:rsid w:val="00B82399"/>
    <w:rsid w:val="00B8446C"/>
    <w:rsid w:val="00B84896"/>
    <w:rsid w:val="00B857FF"/>
    <w:rsid w:val="00B85E59"/>
    <w:rsid w:val="00B85F98"/>
    <w:rsid w:val="00B871CD"/>
    <w:rsid w:val="00B87402"/>
    <w:rsid w:val="00B87725"/>
    <w:rsid w:val="00B90552"/>
    <w:rsid w:val="00B92D0D"/>
    <w:rsid w:val="00B93933"/>
    <w:rsid w:val="00B9533D"/>
    <w:rsid w:val="00B964E8"/>
    <w:rsid w:val="00B97504"/>
    <w:rsid w:val="00BA2446"/>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0FE4"/>
    <w:rsid w:val="00BB122B"/>
    <w:rsid w:val="00BB14F1"/>
    <w:rsid w:val="00BB1791"/>
    <w:rsid w:val="00BB286F"/>
    <w:rsid w:val="00BB2BAB"/>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3C0D"/>
    <w:rsid w:val="00BC5803"/>
    <w:rsid w:val="00BC5982"/>
    <w:rsid w:val="00BC6006"/>
    <w:rsid w:val="00BC6212"/>
    <w:rsid w:val="00BC64C6"/>
    <w:rsid w:val="00BC6966"/>
    <w:rsid w:val="00BC78EB"/>
    <w:rsid w:val="00BC7CA2"/>
    <w:rsid w:val="00BD0C55"/>
    <w:rsid w:val="00BD0FDA"/>
    <w:rsid w:val="00BD3C4D"/>
    <w:rsid w:val="00BD4BFF"/>
    <w:rsid w:val="00BD4E6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E73D5"/>
    <w:rsid w:val="00BF046F"/>
    <w:rsid w:val="00BF12BD"/>
    <w:rsid w:val="00BF2E64"/>
    <w:rsid w:val="00BF390F"/>
    <w:rsid w:val="00BF3BC2"/>
    <w:rsid w:val="00BF3E58"/>
    <w:rsid w:val="00BF4238"/>
    <w:rsid w:val="00BF43E3"/>
    <w:rsid w:val="00BF5743"/>
    <w:rsid w:val="00BF5D39"/>
    <w:rsid w:val="00BF6E31"/>
    <w:rsid w:val="00BF6FE4"/>
    <w:rsid w:val="00BF7F31"/>
    <w:rsid w:val="00C00861"/>
    <w:rsid w:val="00C019D0"/>
    <w:rsid w:val="00C019F0"/>
    <w:rsid w:val="00C01D50"/>
    <w:rsid w:val="00C025A8"/>
    <w:rsid w:val="00C02E7B"/>
    <w:rsid w:val="00C039E9"/>
    <w:rsid w:val="00C0412F"/>
    <w:rsid w:val="00C042EA"/>
    <w:rsid w:val="00C0537C"/>
    <w:rsid w:val="00C056DC"/>
    <w:rsid w:val="00C06144"/>
    <w:rsid w:val="00C109DE"/>
    <w:rsid w:val="00C10EC5"/>
    <w:rsid w:val="00C112A7"/>
    <w:rsid w:val="00C11C37"/>
    <w:rsid w:val="00C128B4"/>
    <w:rsid w:val="00C1329B"/>
    <w:rsid w:val="00C17202"/>
    <w:rsid w:val="00C17D61"/>
    <w:rsid w:val="00C17EF2"/>
    <w:rsid w:val="00C17F5B"/>
    <w:rsid w:val="00C205FC"/>
    <w:rsid w:val="00C20979"/>
    <w:rsid w:val="00C20FC8"/>
    <w:rsid w:val="00C21560"/>
    <w:rsid w:val="00C21C25"/>
    <w:rsid w:val="00C21D1F"/>
    <w:rsid w:val="00C22C4E"/>
    <w:rsid w:val="00C23117"/>
    <w:rsid w:val="00C260FA"/>
    <w:rsid w:val="00C2662D"/>
    <w:rsid w:val="00C26E19"/>
    <w:rsid w:val="00C31283"/>
    <w:rsid w:val="00C3177F"/>
    <w:rsid w:val="00C31BC0"/>
    <w:rsid w:val="00C32CD4"/>
    <w:rsid w:val="00C338F0"/>
    <w:rsid w:val="00C33C48"/>
    <w:rsid w:val="00C340E5"/>
    <w:rsid w:val="00C35AA7"/>
    <w:rsid w:val="00C36968"/>
    <w:rsid w:val="00C37029"/>
    <w:rsid w:val="00C370AB"/>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6074"/>
    <w:rsid w:val="00C47ACD"/>
    <w:rsid w:val="00C47F08"/>
    <w:rsid w:val="00C50F0C"/>
    <w:rsid w:val="00C5186A"/>
    <w:rsid w:val="00C52B41"/>
    <w:rsid w:val="00C535A5"/>
    <w:rsid w:val="00C536FB"/>
    <w:rsid w:val="00C550F9"/>
    <w:rsid w:val="00C555EE"/>
    <w:rsid w:val="00C55E1C"/>
    <w:rsid w:val="00C5739F"/>
    <w:rsid w:val="00C57C15"/>
    <w:rsid w:val="00C57CF0"/>
    <w:rsid w:val="00C60952"/>
    <w:rsid w:val="00C60ACF"/>
    <w:rsid w:val="00C61EC4"/>
    <w:rsid w:val="00C623C5"/>
    <w:rsid w:val="00C623DA"/>
    <w:rsid w:val="00C625C9"/>
    <w:rsid w:val="00C63871"/>
    <w:rsid w:val="00C641A1"/>
    <w:rsid w:val="00C642EB"/>
    <w:rsid w:val="00C64694"/>
    <w:rsid w:val="00C653E2"/>
    <w:rsid w:val="00C65891"/>
    <w:rsid w:val="00C70512"/>
    <w:rsid w:val="00C706BF"/>
    <w:rsid w:val="00C711EF"/>
    <w:rsid w:val="00C72156"/>
    <w:rsid w:val="00C724D3"/>
    <w:rsid w:val="00C7255D"/>
    <w:rsid w:val="00C730DF"/>
    <w:rsid w:val="00C734AD"/>
    <w:rsid w:val="00C73664"/>
    <w:rsid w:val="00C736B0"/>
    <w:rsid w:val="00C7381D"/>
    <w:rsid w:val="00C73A80"/>
    <w:rsid w:val="00C74374"/>
    <w:rsid w:val="00C7467E"/>
    <w:rsid w:val="00C74A78"/>
    <w:rsid w:val="00C755D0"/>
    <w:rsid w:val="00C76761"/>
    <w:rsid w:val="00C77027"/>
    <w:rsid w:val="00C77DD9"/>
    <w:rsid w:val="00C77F3F"/>
    <w:rsid w:val="00C802B4"/>
    <w:rsid w:val="00C80615"/>
    <w:rsid w:val="00C80AE5"/>
    <w:rsid w:val="00C80D61"/>
    <w:rsid w:val="00C80F13"/>
    <w:rsid w:val="00C822D7"/>
    <w:rsid w:val="00C82674"/>
    <w:rsid w:val="00C83F94"/>
    <w:rsid w:val="00C84F0A"/>
    <w:rsid w:val="00C84FBB"/>
    <w:rsid w:val="00C85354"/>
    <w:rsid w:val="00C8630C"/>
    <w:rsid w:val="00C86672"/>
    <w:rsid w:val="00C86ABA"/>
    <w:rsid w:val="00C86B6D"/>
    <w:rsid w:val="00C87AEC"/>
    <w:rsid w:val="00C922DA"/>
    <w:rsid w:val="00C92542"/>
    <w:rsid w:val="00C93960"/>
    <w:rsid w:val="00C93F72"/>
    <w:rsid w:val="00C9418B"/>
    <w:rsid w:val="00C943F3"/>
    <w:rsid w:val="00C94B29"/>
    <w:rsid w:val="00C95839"/>
    <w:rsid w:val="00C97D33"/>
    <w:rsid w:val="00CA060D"/>
    <w:rsid w:val="00CA08A5"/>
    <w:rsid w:val="00CA08C6"/>
    <w:rsid w:val="00CA0AA8"/>
    <w:rsid w:val="00CA117F"/>
    <w:rsid w:val="00CA20FA"/>
    <w:rsid w:val="00CA2143"/>
    <w:rsid w:val="00CA26C5"/>
    <w:rsid w:val="00CA2729"/>
    <w:rsid w:val="00CA276B"/>
    <w:rsid w:val="00CA292C"/>
    <w:rsid w:val="00CA3057"/>
    <w:rsid w:val="00CA384E"/>
    <w:rsid w:val="00CA4090"/>
    <w:rsid w:val="00CA45F8"/>
    <w:rsid w:val="00CA53DD"/>
    <w:rsid w:val="00CA5A72"/>
    <w:rsid w:val="00CA6BB3"/>
    <w:rsid w:val="00CA7BA3"/>
    <w:rsid w:val="00CB0AC1"/>
    <w:rsid w:val="00CB184E"/>
    <w:rsid w:val="00CB33C7"/>
    <w:rsid w:val="00CB3CC2"/>
    <w:rsid w:val="00CB3FA8"/>
    <w:rsid w:val="00CB4B5B"/>
    <w:rsid w:val="00CB5C44"/>
    <w:rsid w:val="00CB6363"/>
    <w:rsid w:val="00CB67A6"/>
    <w:rsid w:val="00CB6EFE"/>
    <w:rsid w:val="00CB75C9"/>
    <w:rsid w:val="00CC072D"/>
    <w:rsid w:val="00CC0AE4"/>
    <w:rsid w:val="00CC25B4"/>
    <w:rsid w:val="00CC2E7B"/>
    <w:rsid w:val="00CC324A"/>
    <w:rsid w:val="00CC343D"/>
    <w:rsid w:val="00CC3DAA"/>
    <w:rsid w:val="00CC3E31"/>
    <w:rsid w:val="00CC4AFB"/>
    <w:rsid w:val="00CC4D03"/>
    <w:rsid w:val="00CC5368"/>
    <w:rsid w:val="00CC55C7"/>
    <w:rsid w:val="00CC5798"/>
    <w:rsid w:val="00CC58DF"/>
    <w:rsid w:val="00CC69C8"/>
    <w:rsid w:val="00CC6FB9"/>
    <w:rsid w:val="00CC77A2"/>
    <w:rsid w:val="00CC7AEA"/>
    <w:rsid w:val="00CC7C95"/>
    <w:rsid w:val="00CC7FB5"/>
    <w:rsid w:val="00CC7FE6"/>
    <w:rsid w:val="00CD06F5"/>
    <w:rsid w:val="00CD162F"/>
    <w:rsid w:val="00CD2472"/>
    <w:rsid w:val="00CD40BC"/>
    <w:rsid w:val="00CD5914"/>
    <w:rsid w:val="00CD6A1B"/>
    <w:rsid w:val="00CD7AD4"/>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E7F00"/>
    <w:rsid w:val="00CF0CE3"/>
    <w:rsid w:val="00CF1E92"/>
    <w:rsid w:val="00CF278C"/>
    <w:rsid w:val="00CF4156"/>
    <w:rsid w:val="00CF5039"/>
    <w:rsid w:val="00CF606D"/>
    <w:rsid w:val="00CF6531"/>
    <w:rsid w:val="00CF6BF0"/>
    <w:rsid w:val="00CF71F0"/>
    <w:rsid w:val="00D00722"/>
    <w:rsid w:val="00D01BBB"/>
    <w:rsid w:val="00D01C91"/>
    <w:rsid w:val="00D02906"/>
    <w:rsid w:val="00D03D00"/>
    <w:rsid w:val="00D04D23"/>
    <w:rsid w:val="00D04DC2"/>
    <w:rsid w:val="00D05168"/>
    <w:rsid w:val="00D05644"/>
    <w:rsid w:val="00D05C30"/>
    <w:rsid w:val="00D060AA"/>
    <w:rsid w:val="00D06376"/>
    <w:rsid w:val="00D06881"/>
    <w:rsid w:val="00D06A3E"/>
    <w:rsid w:val="00D06C43"/>
    <w:rsid w:val="00D0756A"/>
    <w:rsid w:val="00D079E7"/>
    <w:rsid w:val="00D07A45"/>
    <w:rsid w:val="00D10385"/>
    <w:rsid w:val="00D105F9"/>
    <w:rsid w:val="00D10B31"/>
    <w:rsid w:val="00D11359"/>
    <w:rsid w:val="00D11703"/>
    <w:rsid w:val="00D13757"/>
    <w:rsid w:val="00D148BB"/>
    <w:rsid w:val="00D14B0D"/>
    <w:rsid w:val="00D15E37"/>
    <w:rsid w:val="00D15F50"/>
    <w:rsid w:val="00D16132"/>
    <w:rsid w:val="00D16274"/>
    <w:rsid w:val="00D16340"/>
    <w:rsid w:val="00D164D0"/>
    <w:rsid w:val="00D16E9B"/>
    <w:rsid w:val="00D17607"/>
    <w:rsid w:val="00D17AEF"/>
    <w:rsid w:val="00D17BC8"/>
    <w:rsid w:val="00D20406"/>
    <w:rsid w:val="00D20DE8"/>
    <w:rsid w:val="00D213B9"/>
    <w:rsid w:val="00D224D8"/>
    <w:rsid w:val="00D2256A"/>
    <w:rsid w:val="00D2286A"/>
    <w:rsid w:val="00D23915"/>
    <w:rsid w:val="00D248EB"/>
    <w:rsid w:val="00D2499E"/>
    <w:rsid w:val="00D24D31"/>
    <w:rsid w:val="00D25D1C"/>
    <w:rsid w:val="00D25FE0"/>
    <w:rsid w:val="00D260B4"/>
    <w:rsid w:val="00D26824"/>
    <w:rsid w:val="00D27537"/>
    <w:rsid w:val="00D30384"/>
    <w:rsid w:val="00D30A99"/>
    <w:rsid w:val="00D30FD4"/>
    <w:rsid w:val="00D3188C"/>
    <w:rsid w:val="00D31CD3"/>
    <w:rsid w:val="00D329FE"/>
    <w:rsid w:val="00D33D51"/>
    <w:rsid w:val="00D34F7C"/>
    <w:rsid w:val="00D34FA0"/>
    <w:rsid w:val="00D35A01"/>
    <w:rsid w:val="00D35F9B"/>
    <w:rsid w:val="00D35FD4"/>
    <w:rsid w:val="00D361DA"/>
    <w:rsid w:val="00D3667C"/>
    <w:rsid w:val="00D36B69"/>
    <w:rsid w:val="00D400FC"/>
    <w:rsid w:val="00D40279"/>
    <w:rsid w:val="00D406F6"/>
    <w:rsid w:val="00D408DD"/>
    <w:rsid w:val="00D40B6B"/>
    <w:rsid w:val="00D426A6"/>
    <w:rsid w:val="00D42711"/>
    <w:rsid w:val="00D427EE"/>
    <w:rsid w:val="00D42EEC"/>
    <w:rsid w:val="00D43490"/>
    <w:rsid w:val="00D4570E"/>
    <w:rsid w:val="00D45D72"/>
    <w:rsid w:val="00D47921"/>
    <w:rsid w:val="00D50778"/>
    <w:rsid w:val="00D50867"/>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BBF"/>
    <w:rsid w:val="00D65EC2"/>
    <w:rsid w:val="00D661C0"/>
    <w:rsid w:val="00D67BB3"/>
    <w:rsid w:val="00D700B1"/>
    <w:rsid w:val="00D706AA"/>
    <w:rsid w:val="00D709CE"/>
    <w:rsid w:val="00D714EB"/>
    <w:rsid w:val="00D71E45"/>
    <w:rsid w:val="00D71F73"/>
    <w:rsid w:val="00D7281F"/>
    <w:rsid w:val="00D72848"/>
    <w:rsid w:val="00D73361"/>
    <w:rsid w:val="00D73869"/>
    <w:rsid w:val="00D73B9B"/>
    <w:rsid w:val="00D73BD0"/>
    <w:rsid w:val="00D745E4"/>
    <w:rsid w:val="00D74982"/>
    <w:rsid w:val="00D74AE1"/>
    <w:rsid w:val="00D74CE2"/>
    <w:rsid w:val="00D7526D"/>
    <w:rsid w:val="00D7619D"/>
    <w:rsid w:val="00D767E7"/>
    <w:rsid w:val="00D76FF7"/>
    <w:rsid w:val="00D777D9"/>
    <w:rsid w:val="00D80093"/>
    <w:rsid w:val="00D80786"/>
    <w:rsid w:val="00D819D6"/>
    <w:rsid w:val="00D819DE"/>
    <w:rsid w:val="00D81CAB"/>
    <w:rsid w:val="00D82A65"/>
    <w:rsid w:val="00D8374D"/>
    <w:rsid w:val="00D85196"/>
    <w:rsid w:val="00D8576F"/>
    <w:rsid w:val="00D85CDC"/>
    <w:rsid w:val="00D8677F"/>
    <w:rsid w:val="00D86CB4"/>
    <w:rsid w:val="00D87270"/>
    <w:rsid w:val="00D87D86"/>
    <w:rsid w:val="00D9081E"/>
    <w:rsid w:val="00D90CD1"/>
    <w:rsid w:val="00D91C3E"/>
    <w:rsid w:val="00D91ED1"/>
    <w:rsid w:val="00D91F46"/>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946"/>
    <w:rsid w:val="00DA3A86"/>
    <w:rsid w:val="00DA3AF1"/>
    <w:rsid w:val="00DA3C24"/>
    <w:rsid w:val="00DA4CC9"/>
    <w:rsid w:val="00DA5418"/>
    <w:rsid w:val="00DA6156"/>
    <w:rsid w:val="00DA7A50"/>
    <w:rsid w:val="00DA7AE8"/>
    <w:rsid w:val="00DA7B4B"/>
    <w:rsid w:val="00DA7FA0"/>
    <w:rsid w:val="00DB04AA"/>
    <w:rsid w:val="00DB0611"/>
    <w:rsid w:val="00DB0EAA"/>
    <w:rsid w:val="00DB1112"/>
    <w:rsid w:val="00DB1696"/>
    <w:rsid w:val="00DB33B4"/>
    <w:rsid w:val="00DB49AE"/>
    <w:rsid w:val="00DB5923"/>
    <w:rsid w:val="00DB61B2"/>
    <w:rsid w:val="00DB641B"/>
    <w:rsid w:val="00DB6D97"/>
    <w:rsid w:val="00DB6F85"/>
    <w:rsid w:val="00DB71C8"/>
    <w:rsid w:val="00DB7665"/>
    <w:rsid w:val="00DB7A4E"/>
    <w:rsid w:val="00DC130B"/>
    <w:rsid w:val="00DC1926"/>
    <w:rsid w:val="00DC1A72"/>
    <w:rsid w:val="00DC1B42"/>
    <w:rsid w:val="00DC34F4"/>
    <w:rsid w:val="00DC4CC6"/>
    <w:rsid w:val="00DC4D4A"/>
    <w:rsid w:val="00DC6733"/>
    <w:rsid w:val="00DC752D"/>
    <w:rsid w:val="00DC77DC"/>
    <w:rsid w:val="00DC781F"/>
    <w:rsid w:val="00DC7933"/>
    <w:rsid w:val="00DC7CB4"/>
    <w:rsid w:val="00DD02AE"/>
    <w:rsid w:val="00DD0C2C"/>
    <w:rsid w:val="00DD1411"/>
    <w:rsid w:val="00DD153C"/>
    <w:rsid w:val="00DD1F62"/>
    <w:rsid w:val="00DD200C"/>
    <w:rsid w:val="00DD234B"/>
    <w:rsid w:val="00DD24D2"/>
    <w:rsid w:val="00DD28BC"/>
    <w:rsid w:val="00DD2AC4"/>
    <w:rsid w:val="00DD2AEC"/>
    <w:rsid w:val="00DD31DA"/>
    <w:rsid w:val="00DD32D1"/>
    <w:rsid w:val="00DD3FCC"/>
    <w:rsid w:val="00DD3FD5"/>
    <w:rsid w:val="00DD4AA0"/>
    <w:rsid w:val="00DD4DB3"/>
    <w:rsid w:val="00DD513E"/>
    <w:rsid w:val="00DD6348"/>
    <w:rsid w:val="00DD6BC0"/>
    <w:rsid w:val="00DD6D1B"/>
    <w:rsid w:val="00DD7749"/>
    <w:rsid w:val="00DD788E"/>
    <w:rsid w:val="00DE007D"/>
    <w:rsid w:val="00DE06CF"/>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07AC8"/>
    <w:rsid w:val="00E1031E"/>
    <w:rsid w:val="00E1068A"/>
    <w:rsid w:val="00E106B0"/>
    <w:rsid w:val="00E10768"/>
    <w:rsid w:val="00E11680"/>
    <w:rsid w:val="00E1192D"/>
    <w:rsid w:val="00E1282B"/>
    <w:rsid w:val="00E12838"/>
    <w:rsid w:val="00E12E8C"/>
    <w:rsid w:val="00E14AB7"/>
    <w:rsid w:val="00E160A5"/>
    <w:rsid w:val="00E16574"/>
    <w:rsid w:val="00E1713D"/>
    <w:rsid w:val="00E17AC5"/>
    <w:rsid w:val="00E17AC9"/>
    <w:rsid w:val="00E17AED"/>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7F54"/>
    <w:rsid w:val="00E30317"/>
    <w:rsid w:val="00E31459"/>
    <w:rsid w:val="00E32E06"/>
    <w:rsid w:val="00E332F3"/>
    <w:rsid w:val="00E33CD2"/>
    <w:rsid w:val="00E34A4C"/>
    <w:rsid w:val="00E34E88"/>
    <w:rsid w:val="00E35D91"/>
    <w:rsid w:val="00E363E0"/>
    <w:rsid w:val="00E3662C"/>
    <w:rsid w:val="00E375CE"/>
    <w:rsid w:val="00E37AD5"/>
    <w:rsid w:val="00E40E90"/>
    <w:rsid w:val="00E42E06"/>
    <w:rsid w:val="00E4303D"/>
    <w:rsid w:val="00E4497F"/>
    <w:rsid w:val="00E45655"/>
    <w:rsid w:val="00E4598B"/>
    <w:rsid w:val="00E460CD"/>
    <w:rsid w:val="00E463A8"/>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6FF"/>
    <w:rsid w:val="00E60748"/>
    <w:rsid w:val="00E609FC"/>
    <w:rsid w:val="00E61AE6"/>
    <w:rsid w:val="00E61EC1"/>
    <w:rsid w:val="00E621A6"/>
    <w:rsid w:val="00E628F1"/>
    <w:rsid w:val="00E62B51"/>
    <w:rsid w:val="00E639E7"/>
    <w:rsid w:val="00E63B11"/>
    <w:rsid w:val="00E63E0B"/>
    <w:rsid w:val="00E642E5"/>
    <w:rsid w:val="00E6600C"/>
    <w:rsid w:val="00E661FF"/>
    <w:rsid w:val="00E668FC"/>
    <w:rsid w:val="00E70905"/>
    <w:rsid w:val="00E70C6E"/>
    <w:rsid w:val="00E71276"/>
    <w:rsid w:val="00E71A93"/>
    <w:rsid w:val="00E71FE4"/>
    <w:rsid w:val="00E7210D"/>
    <w:rsid w:val="00E726EB"/>
    <w:rsid w:val="00E727A5"/>
    <w:rsid w:val="00E72A5B"/>
    <w:rsid w:val="00E72A96"/>
    <w:rsid w:val="00E72E92"/>
    <w:rsid w:val="00E73579"/>
    <w:rsid w:val="00E749E9"/>
    <w:rsid w:val="00E750D0"/>
    <w:rsid w:val="00E751B5"/>
    <w:rsid w:val="00E75C3F"/>
    <w:rsid w:val="00E76465"/>
    <w:rsid w:val="00E77291"/>
    <w:rsid w:val="00E775AD"/>
    <w:rsid w:val="00E8052E"/>
    <w:rsid w:val="00E80B52"/>
    <w:rsid w:val="00E80C3B"/>
    <w:rsid w:val="00E821B2"/>
    <w:rsid w:val="00E824C3"/>
    <w:rsid w:val="00E83322"/>
    <w:rsid w:val="00E8368C"/>
    <w:rsid w:val="00E83CE9"/>
    <w:rsid w:val="00E840B3"/>
    <w:rsid w:val="00E8629F"/>
    <w:rsid w:val="00E86E0C"/>
    <w:rsid w:val="00E8769C"/>
    <w:rsid w:val="00E91008"/>
    <w:rsid w:val="00E91564"/>
    <w:rsid w:val="00E91854"/>
    <w:rsid w:val="00E91CD7"/>
    <w:rsid w:val="00E91D12"/>
    <w:rsid w:val="00E9224D"/>
    <w:rsid w:val="00E9374E"/>
    <w:rsid w:val="00E93880"/>
    <w:rsid w:val="00E93FA9"/>
    <w:rsid w:val="00E94113"/>
    <w:rsid w:val="00E94F54"/>
    <w:rsid w:val="00E954C6"/>
    <w:rsid w:val="00E96DB5"/>
    <w:rsid w:val="00E96EAF"/>
    <w:rsid w:val="00E97F8A"/>
    <w:rsid w:val="00EA0580"/>
    <w:rsid w:val="00EA0AAA"/>
    <w:rsid w:val="00EA0EB6"/>
    <w:rsid w:val="00EA1111"/>
    <w:rsid w:val="00EA119E"/>
    <w:rsid w:val="00EA138C"/>
    <w:rsid w:val="00EA1901"/>
    <w:rsid w:val="00EA20D5"/>
    <w:rsid w:val="00EA2AC3"/>
    <w:rsid w:val="00EA3120"/>
    <w:rsid w:val="00EA3961"/>
    <w:rsid w:val="00EA399C"/>
    <w:rsid w:val="00EA3B4F"/>
    <w:rsid w:val="00EA3C24"/>
    <w:rsid w:val="00EA3E4B"/>
    <w:rsid w:val="00EA3F42"/>
    <w:rsid w:val="00EA46A3"/>
    <w:rsid w:val="00EA4731"/>
    <w:rsid w:val="00EA5DC7"/>
    <w:rsid w:val="00EA6575"/>
    <w:rsid w:val="00EA73DF"/>
    <w:rsid w:val="00EA76BD"/>
    <w:rsid w:val="00EB235E"/>
    <w:rsid w:val="00EB335C"/>
    <w:rsid w:val="00EB3986"/>
    <w:rsid w:val="00EB4DA9"/>
    <w:rsid w:val="00EB5041"/>
    <w:rsid w:val="00EB5307"/>
    <w:rsid w:val="00EB55B4"/>
    <w:rsid w:val="00EB618E"/>
    <w:rsid w:val="00EB61AE"/>
    <w:rsid w:val="00EB6AF8"/>
    <w:rsid w:val="00EC1316"/>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620"/>
    <w:rsid w:val="00EE38D3"/>
    <w:rsid w:val="00EE4349"/>
    <w:rsid w:val="00EE4FA4"/>
    <w:rsid w:val="00EE5B68"/>
    <w:rsid w:val="00EE626C"/>
    <w:rsid w:val="00EE74A9"/>
    <w:rsid w:val="00EE7CE4"/>
    <w:rsid w:val="00EF02A5"/>
    <w:rsid w:val="00EF1EBA"/>
    <w:rsid w:val="00EF1F7E"/>
    <w:rsid w:val="00EF23F7"/>
    <w:rsid w:val="00EF2C4B"/>
    <w:rsid w:val="00EF306B"/>
    <w:rsid w:val="00EF31A8"/>
    <w:rsid w:val="00EF394B"/>
    <w:rsid w:val="00EF3A36"/>
    <w:rsid w:val="00EF42AF"/>
    <w:rsid w:val="00EF4BEA"/>
    <w:rsid w:val="00EF55EB"/>
    <w:rsid w:val="00EF5959"/>
    <w:rsid w:val="00EF63AA"/>
    <w:rsid w:val="00EF6797"/>
    <w:rsid w:val="00EF68EB"/>
    <w:rsid w:val="00EF71D1"/>
    <w:rsid w:val="00EF725E"/>
    <w:rsid w:val="00EF741D"/>
    <w:rsid w:val="00F0027E"/>
    <w:rsid w:val="00F00330"/>
    <w:rsid w:val="00F00B3F"/>
    <w:rsid w:val="00F00DCC"/>
    <w:rsid w:val="00F0156F"/>
    <w:rsid w:val="00F02FE1"/>
    <w:rsid w:val="00F040C5"/>
    <w:rsid w:val="00F041C5"/>
    <w:rsid w:val="00F05AC8"/>
    <w:rsid w:val="00F07167"/>
    <w:rsid w:val="00F072D8"/>
    <w:rsid w:val="00F07CE0"/>
    <w:rsid w:val="00F07D73"/>
    <w:rsid w:val="00F10A0D"/>
    <w:rsid w:val="00F1147D"/>
    <w:rsid w:val="00F11AD5"/>
    <w:rsid w:val="00F12E1D"/>
    <w:rsid w:val="00F13D05"/>
    <w:rsid w:val="00F14055"/>
    <w:rsid w:val="00F14074"/>
    <w:rsid w:val="00F14162"/>
    <w:rsid w:val="00F14386"/>
    <w:rsid w:val="00F14F24"/>
    <w:rsid w:val="00F161A2"/>
    <w:rsid w:val="00F1671E"/>
    <w:rsid w:val="00F1679D"/>
    <w:rsid w:val="00F1682C"/>
    <w:rsid w:val="00F200B9"/>
    <w:rsid w:val="00F2064C"/>
    <w:rsid w:val="00F20B91"/>
    <w:rsid w:val="00F21279"/>
    <w:rsid w:val="00F221E2"/>
    <w:rsid w:val="00F22CC3"/>
    <w:rsid w:val="00F23041"/>
    <w:rsid w:val="00F23722"/>
    <w:rsid w:val="00F241A3"/>
    <w:rsid w:val="00F24B8B"/>
    <w:rsid w:val="00F264B5"/>
    <w:rsid w:val="00F26C49"/>
    <w:rsid w:val="00F27257"/>
    <w:rsid w:val="00F277B9"/>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5F07"/>
    <w:rsid w:val="00F3651C"/>
    <w:rsid w:val="00F3687A"/>
    <w:rsid w:val="00F369F8"/>
    <w:rsid w:val="00F37071"/>
    <w:rsid w:val="00F37289"/>
    <w:rsid w:val="00F377C4"/>
    <w:rsid w:val="00F4094E"/>
    <w:rsid w:val="00F4136D"/>
    <w:rsid w:val="00F41529"/>
    <w:rsid w:val="00F4212E"/>
    <w:rsid w:val="00F42C20"/>
    <w:rsid w:val="00F42CD1"/>
    <w:rsid w:val="00F42FFF"/>
    <w:rsid w:val="00F43206"/>
    <w:rsid w:val="00F4321C"/>
    <w:rsid w:val="00F432D9"/>
    <w:rsid w:val="00F43577"/>
    <w:rsid w:val="00F43E34"/>
    <w:rsid w:val="00F44522"/>
    <w:rsid w:val="00F4592F"/>
    <w:rsid w:val="00F46CEC"/>
    <w:rsid w:val="00F47B1C"/>
    <w:rsid w:val="00F508F8"/>
    <w:rsid w:val="00F521C4"/>
    <w:rsid w:val="00F5341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33AA"/>
    <w:rsid w:val="00F74086"/>
    <w:rsid w:val="00F74282"/>
    <w:rsid w:val="00F76159"/>
    <w:rsid w:val="00F7685A"/>
    <w:rsid w:val="00F77530"/>
    <w:rsid w:val="00F77EB0"/>
    <w:rsid w:val="00F807B7"/>
    <w:rsid w:val="00F80C7E"/>
    <w:rsid w:val="00F81710"/>
    <w:rsid w:val="00F81C58"/>
    <w:rsid w:val="00F825EA"/>
    <w:rsid w:val="00F836EE"/>
    <w:rsid w:val="00F83CA1"/>
    <w:rsid w:val="00F84294"/>
    <w:rsid w:val="00F84E81"/>
    <w:rsid w:val="00F84EAF"/>
    <w:rsid w:val="00F8516C"/>
    <w:rsid w:val="00F85320"/>
    <w:rsid w:val="00F8714A"/>
    <w:rsid w:val="00F87434"/>
    <w:rsid w:val="00F87CDD"/>
    <w:rsid w:val="00F9169C"/>
    <w:rsid w:val="00F91CCC"/>
    <w:rsid w:val="00F91D53"/>
    <w:rsid w:val="00F91E97"/>
    <w:rsid w:val="00F92818"/>
    <w:rsid w:val="00F933F0"/>
    <w:rsid w:val="00F938FA"/>
    <w:rsid w:val="00F93B24"/>
    <w:rsid w:val="00F93C62"/>
    <w:rsid w:val="00F94672"/>
    <w:rsid w:val="00F94715"/>
    <w:rsid w:val="00F94BAD"/>
    <w:rsid w:val="00F964DB"/>
    <w:rsid w:val="00F96B02"/>
    <w:rsid w:val="00F9706B"/>
    <w:rsid w:val="00FA02DD"/>
    <w:rsid w:val="00FA0C3A"/>
    <w:rsid w:val="00FA1264"/>
    <w:rsid w:val="00FA1A34"/>
    <w:rsid w:val="00FA2325"/>
    <w:rsid w:val="00FA25C9"/>
    <w:rsid w:val="00FA29EB"/>
    <w:rsid w:val="00FA363C"/>
    <w:rsid w:val="00FA4718"/>
    <w:rsid w:val="00FA4A05"/>
    <w:rsid w:val="00FA5344"/>
    <w:rsid w:val="00FA56EC"/>
    <w:rsid w:val="00FA59D8"/>
    <w:rsid w:val="00FA697C"/>
    <w:rsid w:val="00FA7F3D"/>
    <w:rsid w:val="00FB08D6"/>
    <w:rsid w:val="00FB2883"/>
    <w:rsid w:val="00FB2EEE"/>
    <w:rsid w:val="00FB3F63"/>
    <w:rsid w:val="00FB488C"/>
    <w:rsid w:val="00FB4CBC"/>
    <w:rsid w:val="00FB4CCF"/>
    <w:rsid w:val="00FB78C9"/>
    <w:rsid w:val="00FC051F"/>
    <w:rsid w:val="00FC0521"/>
    <w:rsid w:val="00FC06FF"/>
    <w:rsid w:val="00FC10B2"/>
    <w:rsid w:val="00FC1D70"/>
    <w:rsid w:val="00FC1EE1"/>
    <w:rsid w:val="00FC201E"/>
    <w:rsid w:val="00FC2AD0"/>
    <w:rsid w:val="00FC2B90"/>
    <w:rsid w:val="00FC3419"/>
    <w:rsid w:val="00FC344E"/>
    <w:rsid w:val="00FC3ACE"/>
    <w:rsid w:val="00FC3F7A"/>
    <w:rsid w:val="00FC52D9"/>
    <w:rsid w:val="00FC545A"/>
    <w:rsid w:val="00FC560F"/>
    <w:rsid w:val="00FC69EA"/>
    <w:rsid w:val="00FC71BD"/>
    <w:rsid w:val="00FC781B"/>
    <w:rsid w:val="00FD0694"/>
    <w:rsid w:val="00FD1C45"/>
    <w:rsid w:val="00FD203F"/>
    <w:rsid w:val="00FD25BE"/>
    <w:rsid w:val="00FD2E70"/>
    <w:rsid w:val="00FD3392"/>
    <w:rsid w:val="00FD3CED"/>
    <w:rsid w:val="00FD63F1"/>
    <w:rsid w:val="00FD67AB"/>
    <w:rsid w:val="00FD71F7"/>
    <w:rsid w:val="00FD7AA7"/>
    <w:rsid w:val="00FE0C32"/>
    <w:rsid w:val="00FE0FE4"/>
    <w:rsid w:val="00FE248C"/>
    <w:rsid w:val="00FE28A1"/>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uiPriority w:val="9"/>
    <w:qFormat/>
    <w:pPr>
      <w:ind w:left="0" w:firstLine="0"/>
      <w:outlineLvl w:val="7"/>
    </w:pPr>
  </w:style>
  <w:style w:type="paragraph" w:styleId="9">
    <w:name w:val="heading 9"/>
    <w:aliases w:val="Figure Heading,FH,标题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paragraph" w:styleId="aff0">
    <w:name w:val="Date"/>
    <w:basedOn w:val="a"/>
    <w:next w:val="a"/>
    <w:link w:val="Charc"/>
    <w:uiPriority w:val="99"/>
    <w:qFormat/>
    <w:rsid w:val="00D0756A"/>
    <w:rPr>
      <w:rFonts w:ascii="Times" w:eastAsia="바탕" w:hAnsi="Times" w:cs="Times New Roman"/>
      <w:sz w:val="20"/>
      <w:szCs w:val="24"/>
      <w:lang w:val="en-GB" w:eastAsia="x-none"/>
    </w:rPr>
  </w:style>
  <w:style w:type="character" w:customStyle="1" w:styleId="Charc">
    <w:name w:val="날짜 Char"/>
    <w:basedOn w:val="a0"/>
    <w:link w:val="aff0"/>
    <w:uiPriority w:val="99"/>
    <w:rsid w:val="00D0756A"/>
    <w:rPr>
      <w:rFonts w:ascii="Times" w:eastAsia="바탕" w:hAnsi="Times"/>
      <w:szCs w:val="24"/>
      <w:lang w:val="en-GB" w:eastAsia="x-none"/>
    </w:rPr>
  </w:style>
  <w:style w:type="paragraph" w:customStyle="1" w:styleId="Doc-text2">
    <w:name w:val="Doc-text2"/>
    <w:basedOn w:val="a"/>
    <w:link w:val="Doc-text2Char"/>
    <w:qFormat/>
    <w:rsid w:val="00387D7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87D7E"/>
    <w:rPr>
      <w:rFonts w:ascii="Arial" w:eastAsia="MS Mincho" w:hAnsi="Arial"/>
      <w:szCs w:val="24"/>
      <w:lang w:val="en-GB" w:eastAsia="en-GB"/>
    </w:rPr>
  </w:style>
  <w:style w:type="paragraph" w:customStyle="1" w:styleId="MTDisplayEquation">
    <w:name w:val="MTDisplayEquation"/>
    <w:basedOn w:val="a"/>
    <w:next w:val="a"/>
    <w:link w:val="MTDisplayEquationChar"/>
    <w:rsid w:val="00D91F46"/>
    <w:pPr>
      <w:tabs>
        <w:tab w:val="center" w:pos="4820"/>
        <w:tab w:val="right" w:pos="9640"/>
      </w:tabs>
      <w:spacing w:before="120" w:after="120" w:line="276" w:lineRule="auto"/>
      <w:ind w:firstLine="100"/>
      <w:jc w:val="both"/>
    </w:pPr>
    <w:rPr>
      <w:rFonts w:eastAsia="맑은 고딕"/>
      <w:sz w:val="20"/>
      <w:szCs w:val="20"/>
      <w:lang w:eastAsia="ko-KR"/>
    </w:rPr>
  </w:style>
  <w:style w:type="character" w:customStyle="1" w:styleId="MTDisplayEquationChar">
    <w:name w:val="MTDisplayEquation Char"/>
    <w:basedOn w:val="a0"/>
    <w:link w:val="MTDisplayEquation"/>
    <w:rsid w:val="00D91F46"/>
    <w:rPr>
      <w:rFonts w:ascii="Calibri" w:eastAsia="맑은 고딕" w:hAnsi="Calibri" w:cs="Calibri"/>
      <w:lang w:val="en-US" w:eastAsia="ko-KR"/>
    </w:rPr>
  </w:style>
  <w:style w:type="character" w:styleId="aff1">
    <w:name w:val="Strong"/>
    <w:basedOn w:val="a0"/>
    <w:uiPriority w:val="22"/>
    <w:qFormat/>
    <w:rsid w:val="00412A3A"/>
    <w:rPr>
      <w:b/>
      <w:bCs/>
    </w:rPr>
  </w:style>
  <w:style w:type="character" w:customStyle="1" w:styleId="katex-mathml">
    <w:name w:val="katex-mathml"/>
    <w:basedOn w:val="a0"/>
    <w:rsid w:val="00412A3A"/>
  </w:style>
  <w:style w:type="character" w:customStyle="1" w:styleId="mord">
    <w:name w:val="mord"/>
    <w:basedOn w:val="a0"/>
    <w:rsid w:val="00412A3A"/>
  </w:style>
  <w:style w:type="character" w:customStyle="1" w:styleId="vlist-s">
    <w:name w:val="vlist-s"/>
    <w:basedOn w:val="a0"/>
    <w:rsid w:val="00412A3A"/>
  </w:style>
  <w:style w:type="character" w:customStyle="1" w:styleId="mbin">
    <w:name w:val="mbin"/>
    <w:basedOn w:val="a0"/>
    <w:rsid w:val="0001167E"/>
  </w:style>
  <w:style w:type="character" w:customStyle="1" w:styleId="mrel">
    <w:name w:val="mrel"/>
    <w:basedOn w:val="a0"/>
    <w:rsid w:val="0001167E"/>
  </w:style>
  <w:style w:type="character" w:customStyle="1" w:styleId="mopen">
    <w:name w:val="mopen"/>
    <w:basedOn w:val="a0"/>
    <w:rsid w:val="0001167E"/>
  </w:style>
  <w:style w:type="character" w:customStyle="1" w:styleId="mclose">
    <w:name w:val="mclose"/>
    <w:basedOn w:val="a0"/>
    <w:rsid w:val="0001167E"/>
  </w:style>
  <w:style w:type="character" w:customStyle="1" w:styleId="pink">
    <w:name w:val="pink"/>
    <w:basedOn w:val="a0"/>
    <w:rsid w:val="00E106B0"/>
  </w:style>
  <w:style w:type="character" w:customStyle="1" w:styleId="gray">
    <w:name w:val="gray"/>
    <w:basedOn w:val="a0"/>
    <w:rsid w:val="00E106B0"/>
  </w:style>
  <w:style w:type="character" w:styleId="HTML">
    <w:name w:val="HTML Code"/>
    <w:basedOn w:val="a0"/>
    <w:uiPriority w:val="99"/>
    <w:semiHidden/>
    <w:unhideWhenUsed/>
    <w:rsid w:val="00624055"/>
    <w:rPr>
      <w:rFonts w:ascii="굴림체" w:eastAsia="굴림체" w:hAnsi="굴림체" w:cs="굴림체"/>
      <w:sz w:val="24"/>
      <w:szCs w:val="24"/>
    </w:rPr>
  </w:style>
  <w:style w:type="paragraph" w:customStyle="1" w:styleId="pl0">
    <w:name w:val="pl"/>
    <w:basedOn w:val="a"/>
    <w:rsid w:val="00D85CDC"/>
    <w:pPr>
      <w:snapToGrid w:val="0"/>
      <w:textAlignment w:val="baseline"/>
    </w:pPr>
    <w:rPr>
      <w:rFonts w:ascii="바탕" w:eastAsia="바탕" w:hAnsi="바탕" w:cs="굴림"/>
      <w:color w:val="000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33449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0449883">
      <w:bodyDiv w:val="1"/>
      <w:marLeft w:val="0"/>
      <w:marRight w:val="0"/>
      <w:marTop w:val="0"/>
      <w:marBottom w:val="0"/>
      <w:divBdr>
        <w:top w:val="none" w:sz="0" w:space="0" w:color="auto"/>
        <w:left w:val="none" w:sz="0" w:space="0" w:color="auto"/>
        <w:bottom w:val="none" w:sz="0" w:space="0" w:color="auto"/>
        <w:right w:val="none" w:sz="0" w:space="0" w:color="auto"/>
      </w:divBdr>
      <w:divsChild>
        <w:div w:id="1605072694">
          <w:marLeft w:val="0"/>
          <w:marRight w:val="0"/>
          <w:marTop w:val="0"/>
          <w:marBottom w:val="0"/>
          <w:divBdr>
            <w:top w:val="none" w:sz="0" w:space="0" w:color="auto"/>
            <w:left w:val="none" w:sz="0" w:space="0" w:color="auto"/>
            <w:bottom w:val="none" w:sz="0" w:space="0" w:color="auto"/>
            <w:right w:val="none" w:sz="0" w:space="0" w:color="auto"/>
          </w:divBdr>
        </w:div>
      </w:divsChild>
    </w:div>
    <w:div w:id="364797686">
      <w:bodyDiv w:val="1"/>
      <w:marLeft w:val="0"/>
      <w:marRight w:val="0"/>
      <w:marTop w:val="0"/>
      <w:marBottom w:val="0"/>
      <w:divBdr>
        <w:top w:val="none" w:sz="0" w:space="0" w:color="auto"/>
        <w:left w:val="none" w:sz="0" w:space="0" w:color="auto"/>
        <w:bottom w:val="none" w:sz="0" w:space="0" w:color="auto"/>
        <w:right w:val="none" w:sz="0" w:space="0" w:color="auto"/>
      </w:divBdr>
      <w:divsChild>
        <w:div w:id="1802990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443879">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6481">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12442554">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66320671">
      <w:bodyDiv w:val="1"/>
      <w:marLeft w:val="0"/>
      <w:marRight w:val="0"/>
      <w:marTop w:val="0"/>
      <w:marBottom w:val="0"/>
      <w:divBdr>
        <w:top w:val="none" w:sz="0" w:space="0" w:color="auto"/>
        <w:left w:val="none" w:sz="0" w:space="0" w:color="auto"/>
        <w:bottom w:val="none" w:sz="0" w:space="0" w:color="auto"/>
        <w:right w:val="none" w:sz="0" w:space="0" w:color="auto"/>
      </w:divBdr>
    </w:div>
    <w:div w:id="6731437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4409549">
      <w:bodyDiv w:val="1"/>
      <w:marLeft w:val="0"/>
      <w:marRight w:val="0"/>
      <w:marTop w:val="0"/>
      <w:marBottom w:val="0"/>
      <w:divBdr>
        <w:top w:val="none" w:sz="0" w:space="0" w:color="auto"/>
        <w:left w:val="none" w:sz="0" w:space="0" w:color="auto"/>
        <w:bottom w:val="none" w:sz="0" w:space="0" w:color="auto"/>
        <w:right w:val="none" w:sz="0" w:space="0" w:color="auto"/>
      </w:divBdr>
    </w:div>
    <w:div w:id="70984231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5651329">
      <w:bodyDiv w:val="1"/>
      <w:marLeft w:val="0"/>
      <w:marRight w:val="0"/>
      <w:marTop w:val="0"/>
      <w:marBottom w:val="0"/>
      <w:divBdr>
        <w:top w:val="none" w:sz="0" w:space="0" w:color="auto"/>
        <w:left w:val="none" w:sz="0" w:space="0" w:color="auto"/>
        <w:bottom w:val="none" w:sz="0" w:space="0" w:color="auto"/>
        <w:right w:val="none" w:sz="0" w:space="0" w:color="auto"/>
      </w:divBdr>
    </w:div>
    <w:div w:id="9463063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257913">
      <w:bodyDiv w:val="1"/>
      <w:marLeft w:val="0"/>
      <w:marRight w:val="0"/>
      <w:marTop w:val="0"/>
      <w:marBottom w:val="0"/>
      <w:divBdr>
        <w:top w:val="none" w:sz="0" w:space="0" w:color="auto"/>
        <w:left w:val="none" w:sz="0" w:space="0" w:color="auto"/>
        <w:bottom w:val="none" w:sz="0" w:space="0" w:color="auto"/>
        <w:right w:val="none" w:sz="0" w:space="0" w:color="auto"/>
      </w:divBdr>
      <w:divsChild>
        <w:div w:id="520974059">
          <w:marLeft w:val="0"/>
          <w:marRight w:val="0"/>
          <w:marTop w:val="0"/>
          <w:marBottom w:val="0"/>
          <w:divBdr>
            <w:top w:val="none" w:sz="0" w:space="0" w:color="auto"/>
            <w:left w:val="none" w:sz="0" w:space="0" w:color="auto"/>
            <w:bottom w:val="none" w:sz="0" w:space="0" w:color="auto"/>
            <w:right w:val="none" w:sz="0" w:space="0" w:color="auto"/>
          </w:divBdr>
        </w:div>
      </w:divsChild>
    </w:div>
    <w:div w:id="128673944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864691">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800253">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561944735">
      <w:bodyDiv w:val="1"/>
      <w:marLeft w:val="0"/>
      <w:marRight w:val="0"/>
      <w:marTop w:val="0"/>
      <w:marBottom w:val="0"/>
      <w:divBdr>
        <w:top w:val="none" w:sz="0" w:space="0" w:color="auto"/>
        <w:left w:val="none" w:sz="0" w:space="0" w:color="auto"/>
        <w:bottom w:val="none" w:sz="0" w:space="0" w:color="auto"/>
        <w:right w:val="none" w:sz="0" w:space="0" w:color="auto"/>
      </w:divBdr>
    </w:div>
    <w:div w:id="156240505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3331507">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294569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6585">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8694809">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259209">
      <w:bodyDiv w:val="1"/>
      <w:marLeft w:val="0"/>
      <w:marRight w:val="0"/>
      <w:marTop w:val="0"/>
      <w:marBottom w:val="0"/>
      <w:divBdr>
        <w:top w:val="none" w:sz="0" w:space="0" w:color="auto"/>
        <w:left w:val="none" w:sz="0" w:space="0" w:color="auto"/>
        <w:bottom w:val="none" w:sz="0" w:space="0" w:color="auto"/>
        <w:right w:val="none" w:sz="0" w:space="0" w:color="auto"/>
      </w:divBdr>
    </w:div>
    <w:div w:id="21393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aozhaokun@hanyang.ac.kr" TargetMode="External"/><Relationship Id="rId5" Type="http://schemas.openxmlformats.org/officeDocument/2006/relationships/settings" Target="settings.xml"/><Relationship Id="rId10" Type="http://schemas.openxmlformats.org/officeDocument/2006/relationships/hyperlink" Target="mailto:gaokangyu@hanyang.ac.kr" TargetMode="External"/><Relationship Id="rId4" Type="http://schemas.openxmlformats.org/officeDocument/2006/relationships/styles" Target="styles.xml"/><Relationship Id="rId9" Type="http://schemas.openxmlformats.org/officeDocument/2006/relationships/hyperlink" Target="mailto:sangwoonjeon@hanyang.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8AE9F-3325-475F-A623-EA18F680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4</Pages>
  <Words>2078</Words>
  <Characters>11849</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JAESUK LEE</cp:lastModifiedBy>
  <cp:revision>69</cp:revision>
  <cp:lastPrinted>2025-05-08T14:05:00Z</cp:lastPrinted>
  <dcterms:created xsi:type="dcterms:W3CDTF">2025-05-08T14:03:00Z</dcterms:created>
  <dcterms:modified xsi:type="dcterms:W3CDTF">2025-05-09T13:00:00Z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y fmtid="{D5CDD505-2E9C-101B-9397-08002B2CF9AE}" pid="7" name="MTWinEqns">
    <vt:bool>true</vt:bool>
  </property>
</Properties>
</file>